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35C" w:rsidRDefault="0001235C" w:rsidP="0001235C">
      <w:pPr>
        <w:pStyle w:val="1"/>
        <w:jc w:val="center"/>
        <w:rPr>
          <w:rFonts w:ascii="仿宋" w:eastAsia="仿宋" w:hAnsi="仿宋"/>
          <w:sz w:val="36"/>
          <w:szCs w:val="36"/>
        </w:rPr>
      </w:pPr>
      <w:r>
        <w:rPr>
          <w:rFonts w:ascii="仿宋" w:eastAsia="仿宋" w:hAnsi="仿宋" w:hint="eastAsia"/>
          <w:sz w:val="36"/>
          <w:szCs w:val="36"/>
        </w:rPr>
        <w:t>招标项目技术、服务、政府采购合同内容条款及其他商务要求</w:t>
      </w:r>
    </w:p>
    <w:p w:rsidR="0001235C" w:rsidRDefault="0001235C" w:rsidP="0001235C">
      <w:pPr>
        <w:ind w:firstLineChars="200" w:firstLine="482"/>
        <w:rPr>
          <w:rFonts w:ascii="仿宋" w:eastAsia="仿宋" w:hAnsi="仿宋"/>
          <w:b/>
          <w:sz w:val="24"/>
        </w:rPr>
      </w:pPr>
      <w:bookmarkStart w:id="0" w:name="_Toc217446094"/>
      <w:r>
        <w:rPr>
          <w:rFonts w:ascii="仿宋" w:eastAsia="仿宋" w:hAnsi="仿宋" w:hint="eastAsia"/>
          <w:b/>
          <w:sz w:val="24"/>
        </w:rPr>
        <w:t>前提：本章中标注“★</w:t>
      </w:r>
      <w:r>
        <w:rPr>
          <w:rFonts w:ascii="仿宋" w:eastAsia="仿宋" w:hAnsi="仿宋"/>
          <w:b/>
          <w:sz w:val="24"/>
        </w:rPr>
        <w:t>”的条款为本项目的实质性条款，投标人不满足的，将按照无效投标处理。</w:t>
      </w:r>
      <w:r>
        <w:rPr>
          <w:rFonts w:ascii="仿宋" w:eastAsia="仿宋" w:hAnsi="仿宋" w:hint="eastAsia"/>
          <w:b/>
          <w:sz w:val="24"/>
          <w:lang w:bidi="ar"/>
        </w:rPr>
        <w:t>本章中标注“▲”的条款为本项目的重要参数条款，投标人不满足的，将做重点扣分处理。</w:t>
      </w:r>
    </w:p>
    <w:p w:rsidR="0001235C" w:rsidRDefault="0001235C" w:rsidP="0001235C">
      <w:pPr>
        <w:pStyle w:val="2"/>
        <w:widowControl/>
        <w:numPr>
          <w:ilvl w:val="0"/>
          <w:numId w:val="1"/>
        </w:numPr>
        <w:spacing w:line="400" w:lineRule="exact"/>
        <w:ind w:firstLineChars="98" w:firstLine="236"/>
        <w:rPr>
          <w:rFonts w:ascii="仿宋" w:eastAsia="仿宋" w:hAnsi="仿宋" w:cs="仿宋"/>
          <w:sz w:val="24"/>
          <w:szCs w:val="24"/>
        </w:rPr>
      </w:pPr>
      <w:bookmarkStart w:id="1" w:name="_Toc217446095"/>
      <w:bookmarkEnd w:id="0"/>
      <w:r>
        <w:rPr>
          <w:rFonts w:ascii="仿宋" w:eastAsia="仿宋" w:hAnsi="仿宋" w:cs="仿宋" w:hint="eastAsia"/>
          <w:sz w:val="24"/>
          <w:szCs w:val="24"/>
        </w:rPr>
        <w:t>项目概述</w:t>
      </w:r>
    </w:p>
    <w:p w:rsidR="0001235C" w:rsidRDefault="0001235C" w:rsidP="0001235C">
      <w:pPr>
        <w:spacing w:line="360" w:lineRule="auto"/>
        <w:rPr>
          <w:rFonts w:ascii="仿宋" w:eastAsia="仿宋" w:hAnsi="仿宋" w:cs="仿宋"/>
          <w:sz w:val="24"/>
        </w:rPr>
      </w:pPr>
      <w:r>
        <w:rPr>
          <w:rFonts w:ascii="仿宋" w:eastAsia="仿宋" w:hAnsi="仿宋" w:cs="仿宋" w:hint="eastAsia"/>
          <w:sz w:val="24"/>
        </w:rPr>
        <w:t>（一）政策清单</w:t>
      </w:r>
    </w:p>
    <w:tbl>
      <w:tblPr>
        <w:tblStyle w:val="a9"/>
        <w:tblW w:w="5000" w:type="pct"/>
        <w:tblInd w:w="0" w:type="dxa"/>
        <w:tblLook w:val="0000" w:firstRow="0" w:lastRow="0" w:firstColumn="0" w:lastColumn="0" w:noHBand="0" w:noVBand="0"/>
      </w:tblPr>
      <w:tblGrid>
        <w:gridCol w:w="916"/>
        <w:gridCol w:w="4616"/>
        <w:gridCol w:w="2764"/>
      </w:tblGrid>
      <w:tr w:rsidR="0001235C" w:rsidTr="005600A3">
        <w:tc>
          <w:tcPr>
            <w:tcW w:w="55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sz w:val="24"/>
              </w:rPr>
            </w:pPr>
            <w:proofErr w:type="gramStart"/>
            <w:r>
              <w:rPr>
                <w:rFonts w:ascii="仿宋" w:eastAsia="仿宋" w:hAnsi="仿宋" w:cs="仿宋" w:hint="eastAsia"/>
                <w:bCs/>
                <w:kern w:val="2"/>
                <w:sz w:val="24"/>
                <w:lang w:bidi="ar"/>
              </w:rPr>
              <w:t>包号</w:t>
            </w:r>
            <w:proofErr w:type="gramEnd"/>
          </w:p>
        </w:tc>
        <w:tc>
          <w:tcPr>
            <w:tcW w:w="278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sz w:val="24"/>
              </w:rPr>
            </w:pPr>
            <w:r>
              <w:rPr>
                <w:rFonts w:ascii="仿宋" w:eastAsia="仿宋" w:hAnsi="仿宋" w:cs="仿宋" w:hint="eastAsia"/>
                <w:bCs/>
                <w:kern w:val="2"/>
                <w:sz w:val="24"/>
                <w:lang w:bidi="ar"/>
              </w:rPr>
              <w:t>标的名称</w:t>
            </w:r>
          </w:p>
        </w:tc>
        <w:tc>
          <w:tcPr>
            <w:tcW w:w="166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sz w:val="24"/>
              </w:rPr>
            </w:pPr>
            <w:r>
              <w:rPr>
                <w:rFonts w:ascii="仿宋" w:eastAsia="仿宋" w:hAnsi="仿宋" w:cs="仿宋" w:hint="eastAsia"/>
                <w:kern w:val="2"/>
                <w:sz w:val="24"/>
                <w:lang w:bidi="ar"/>
              </w:rPr>
              <w:t>所属行业</w:t>
            </w:r>
          </w:p>
        </w:tc>
      </w:tr>
      <w:tr w:rsidR="0001235C" w:rsidTr="005600A3">
        <w:tc>
          <w:tcPr>
            <w:tcW w:w="55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sz w:val="24"/>
              </w:rPr>
            </w:pPr>
            <w:r>
              <w:rPr>
                <w:rFonts w:ascii="仿宋" w:eastAsia="仿宋" w:hAnsi="仿宋" w:cs="仿宋" w:hint="eastAsia"/>
                <w:bCs/>
                <w:kern w:val="2"/>
                <w:sz w:val="24"/>
                <w:lang w:bidi="ar"/>
              </w:rPr>
              <w:t>01</w:t>
            </w:r>
          </w:p>
        </w:tc>
        <w:tc>
          <w:tcPr>
            <w:tcW w:w="4741"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bCs/>
                <w:sz w:val="24"/>
              </w:rPr>
            </w:pPr>
            <w:r>
              <w:rPr>
                <w:rFonts w:ascii="仿宋" w:eastAsia="仿宋" w:hAnsi="仿宋" w:cs="仿宋" w:hint="eastAsia"/>
                <w:sz w:val="24"/>
                <w:lang w:bidi="ar"/>
              </w:rPr>
              <w:t>飞利浦超声诊断系统维保服务</w:t>
            </w:r>
          </w:p>
        </w:tc>
        <w:tc>
          <w:tcPr>
            <w:tcW w:w="166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sz w:val="24"/>
              </w:rPr>
            </w:pPr>
            <w:r>
              <w:rPr>
                <w:rFonts w:ascii="仿宋" w:eastAsia="仿宋" w:hAnsi="仿宋" w:cs="仿宋" w:hint="eastAsia"/>
                <w:bCs/>
                <w:kern w:val="2"/>
                <w:sz w:val="24"/>
                <w:lang w:bidi="ar"/>
              </w:rPr>
              <w:t>其他未列明行业</w:t>
            </w:r>
          </w:p>
        </w:tc>
        <w:bookmarkStart w:id="2" w:name="_GoBack"/>
        <w:bookmarkEnd w:id="2"/>
      </w:tr>
      <w:tr w:rsidR="0001235C" w:rsidTr="005600A3">
        <w:tc>
          <w:tcPr>
            <w:tcW w:w="55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kern w:val="2"/>
                <w:sz w:val="24"/>
                <w:lang w:bidi="ar"/>
              </w:rPr>
            </w:pPr>
            <w:r>
              <w:rPr>
                <w:rFonts w:ascii="仿宋" w:eastAsia="仿宋" w:hAnsi="仿宋" w:cs="仿宋" w:hint="eastAsia"/>
                <w:bCs/>
                <w:kern w:val="2"/>
                <w:sz w:val="24"/>
                <w:lang w:bidi="ar"/>
              </w:rPr>
              <w:t>02</w:t>
            </w:r>
          </w:p>
        </w:tc>
        <w:tc>
          <w:tcPr>
            <w:tcW w:w="4741"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bCs/>
                <w:kern w:val="2"/>
                <w:sz w:val="24"/>
                <w:lang w:bidi="ar"/>
              </w:rPr>
            </w:pPr>
            <w:r>
              <w:rPr>
                <w:rFonts w:ascii="仿宋" w:eastAsia="仿宋" w:hAnsi="仿宋" w:cs="仿宋" w:hint="eastAsia"/>
                <w:sz w:val="24"/>
                <w:lang w:bidi="ar"/>
              </w:rPr>
              <w:t>迈瑞超声诊断仪维保服务</w:t>
            </w:r>
          </w:p>
        </w:tc>
        <w:tc>
          <w:tcPr>
            <w:tcW w:w="166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kern w:val="2"/>
                <w:sz w:val="24"/>
                <w:lang w:bidi="ar"/>
              </w:rPr>
            </w:pPr>
            <w:r>
              <w:rPr>
                <w:rFonts w:ascii="仿宋" w:eastAsia="仿宋" w:hAnsi="仿宋" w:cs="仿宋" w:hint="eastAsia"/>
                <w:bCs/>
                <w:kern w:val="2"/>
                <w:sz w:val="24"/>
                <w:lang w:bidi="ar"/>
              </w:rPr>
              <w:t>其他未列明行业</w:t>
            </w:r>
          </w:p>
        </w:tc>
      </w:tr>
      <w:tr w:rsidR="0001235C" w:rsidTr="005600A3">
        <w:tc>
          <w:tcPr>
            <w:tcW w:w="55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kern w:val="2"/>
                <w:sz w:val="24"/>
                <w:lang w:bidi="ar"/>
              </w:rPr>
            </w:pPr>
            <w:r>
              <w:rPr>
                <w:rFonts w:ascii="仿宋" w:eastAsia="仿宋" w:hAnsi="仿宋" w:cs="仿宋" w:hint="eastAsia"/>
                <w:bCs/>
                <w:kern w:val="2"/>
                <w:sz w:val="24"/>
                <w:lang w:bidi="ar"/>
              </w:rPr>
              <w:t>03</w:t>
            </w:r>
          </w:p>
        </w:tc>
        <w:tc>
          <w:tcPr>
            <w:tcW w:w="4741"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sz w:val="24"/>
                <w:lang w:bidi="ar"/>
              </w:rPr>
            </w:pPr>
            <w:r>
              <w:rPr>
                <w:rFonts w:ascii="仿宋" w:eastAsia="仿宋" w:hAnsi="仿宋" w:cs="仿宋" w:hint="eastAsia"/>
                <w:sz w:val="24"/>
                <w:lang w:bidi="ar"/>
              </w:rPr>
              <w:t>奥林巴斯内窥镜维保服务</w:t>
            </w:r>
          </w:p>
        </w:tc>
        <w:tc>
          <w:tcPr>
            <w:tcW w:w="166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kern w:val="2"/>
                <w:sz w:val="24"/>
                <w:lang w:bidi="ar"/>
              </w:rPr>
            </w:pPr>
            <w:r>
              <w:rPr>
                <w:rFonts w:ascii="仿宋" w:eastAsia="仿宋" w:hAnsi="仿宋" w:cs="仿宋" w:hint="eastAsia"/>
                <w:bCs/>
                <w:kern w:val="2"/>
                <w:sz w:val="24"/>
                <w:lang w:bidi="ar"/>
              </w:rPr>
              <w:t>其他未列明行业</w:t>
            </w:r>
          </w:p>
        </w:tc>
      </w:tr>
      <w:tr w:rsidR="0001235C" w:rsidTr="005600A3">
        <w:tc>
          <w:tcPr>
            <w:tcW w:w="55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kern w:val="2"/>
                <w:sz w:val="24"/>
                <w:lang w:bidi="ar"/>
              </w:rPr>
            </w:pPr>
            <w:r>
              <w:rPr>
                <w:rFonts w:ascii="仿宋" w:eastAsia="仿宋" w:hAnsi="仿宋" w:cs="仿宋" w:hint="eastAsia"/>
                <w:bCs/>
                <w:kern w:val="2"/>
                <w:sz w:val="24"/>
                <w:lang w:bidi="ar"/>
              </w:rPr>
              <w:t>0</w:t>
            </w:r>
            <w:r w:rsidR="002317B5">
              <w:rPr>
                <w:rFonts w:ascii="仿宋" w:eastAsia="仿宋" w:hAnsi="仿宋" w:cs="仿宋"/>
                <w:bCs/>
                <w:kern w:val="2"/>
                <w:sz w:val="24"/>
                <w:lang w:bidi="ar"/>
              </w:rPr>
              <w:t>4</w:t>
            </w:r>
          </w:p>
        </w:tc>
        <w:tc>
          <w:tcPr>
            <w:tcW w:w="4741"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sz w:val="24"/>
                <w:lang w:bidi="ar"/>
              </w:rPr>
            </w:pPr>
            <w:r>
              <w:rPr>
                <w:rFonts w:ascii="仿宋" w:eastAsia="仿宋" w:hAnsi="仿宋" w:cs="仿宋" w:hint="eastAsia"/>
                <w:sz w:val="24"/>
                <w:lang w:bidi="ar"/>
              </w:rPr>
              <w:t>百胜超声诊断系统维保服务</w:t>
            </w:r>
          </w:p>
        </w:tc>
        <w:tc>
          <w:tcPr>
            <w:tcW w:w="166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kern w:val="2"/>
                <w:sz w:val="24"/>
                <w:lang w:bidi="ar"/>
              </w:rPr>
            </w:pPr>
            <w:r>
              <w:rPr>
                <w:rFonts w:ascii="仿宋" w:eastAsia="仿宋" w:hAnsi="仿宋" w:cs="仿宋" w:hint="eastAsia"/>
                <w:bCs/>
                <w:kern w:val="2"/>
                <w:sz w:val="24"/>
                <w:lang w:bidi="ar"/>
              </w:rPr>
              <w:t>其他未列明行业</w:t>
            </w:r>
          </w:p>
        </w:tc>
      </w:tr>
    </w:tbl>
    <w:p w:rsidR="0001235C" w:rsidRDefault="0001235C" w:rsidP="0001235C">
      <w:pPr>
        <w:pStyle w:val="a3"/>
        <w:spacing w:line="360" w:lineRule="auto"/>
        <w:ind w:firstLineChars="0" w:firstLine="0"/>
        <w:rPr>
          <w:rFonts w:ascii="仿宋" w:eastAsia="仿宋" w:hAnsi="仿宋" w:cs="仿宋"/>
          <w:b/>
          <w:bCs/>
          <w:sz w:val="22"/>
          <w:szCs w:val="22"/>
        </w:rPr>
      </w:pPr>
      <w:r>
        <w:rPr>
          <w:rFonts w:ascii="仿宋" w:eastAsia="仿宋" w:hAnsi="仿宋" w:cs="仿宋" w:hint="eastAsia"/>
          <w:b/>
          <w:bCs/>
          <w:sz w:val="22"/>
          <w:szCs w:val="22"/>
        </w:rPr>
        <w:t>注：若投标人涉及第三章中小企业声明函的填写，则标的名称及所属行业参照此表。</w:t>
      </w:r>
    </w:p>
    <w:p w:rsidR="0001235C" w:rsidRDefault="0001235C" w:rsidP="0001235C">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（二）项目概况</w:t>
      </w:r>
    </w:p>
    <w:p w:rsidR="0001235C" w:rsidRDefault="0001235C" w:rsidP="0001235C">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01包：</w:t>
      </w:r>
    </w:p>
    <w:tbl>
      <w:tblPr>
        <w:tblStyle w:val="a9"/>
        <w:tblW w:w="4998" w:type="pct"/>
        <w:tblInd w:w="0" w:type="dxa"/>
        <w:tblLook w:val="0000" w:firstRow="0" w:lastRow="0" w:firstColumn="0" w:lastColumn="0" w:noHBand="0" w:noVBand="0"/>
      </w:tblPr>
      <w:tblGrid>
        <w:gridCol w:w="842"/>
        <w:gridCol w:w="2004"/>
        <w:gridCol w:w="1027"/>
        <w:gridCol w:w="4420"/>
      </w:tblGrid>
      <w:tr w:rsidR="0001235C" w:rsidTr="005600A3">
        <w:tc>
          <w:tcPr>
            <w:tcW w:w="507" w:type="pct"/>
          </w:tcPr>
          <w:p w:rsidR="0001235C" w:rsidRDefault="0001235C" w:rsidP="005600A3">
            <w:pPr>
              <w:pStyle w:val="a3"/>
              <w:spacing w:after="0" w:line="360" w:lineRule="auto"/>
              <w:ind w:firstLineChars="0" w:firstLine="0"/>
              <w:jc w:val="center"/>
              <w:rPr>
                <w:rFonts w:ascii="仿宋" w:eastAsia="仿宋" w:hAnsi="仿宋" w:cs="仿宋"/>
                <w:sz w:val="24"/>
              </w:rPr>
            </w:pPr>
            <w:r>
              <w:rPr>
                <w:rFonts w:ascii="仿宋" w:eastAsia="仿宋" w:hAnsi="仿宋" w:cs="仿宋" w:hint="eastAsia"/>
                <w:sz w:val="24"/>
              </w:rPr>
              <w:t>序号</w:t>
            </w:r>
          </w:p>
        </w:tc>
        <w:tc>
          <w:tcPr>
            <w:tcW w:w="1208" w:type="pct"/>
          </w:tcPr>
          <w:p w:rsidR="0001235C" w:rsidRDefault="0001235C" w:rsidP="005600A3">
            <w:pPr>
              <w:pStyle w:val="a3"/>
              <w:spacing w:after="0" w:line="360" w:lineRule="auto"/>
              <w:ind w:firstLineChars="0" w:firstLine="0"/>
              <w:jc w:val="center"/>
              <w:rPr>
                <w:rFonts w:ascii="仿宋" w:eastAsia="仿宋" w:hAnsi="仿宋" w:cs="仿宋"/>
                <w:sz w:val="24"/>
              </w:rPr>
            </w:pPr>
            <w:r>
              <w:rPr>
                <w:rFonts w:ascii="仿宋" w:eastAsia="仿宋" w:hAnsi="仿宋" w:cs="仿宋" w:hint="eastAsia"/>
                <w:sz w:val="24"/>
              </w:rPr>
              <w:t>维修设备信息</w:t>
            </w:r>
          </w:p>
        </w:tc>
        <w:tc>
          <w:tcPr>
            <w:tcW w:w="619" w:type="pct"/>
          </w:tcPr>
          <w:p w:rsidR="0001235C" w:rsidRDefault="0001235C" w:rsidP="005600A3">
            <w:pPr>
              <w:pStyle w:val="a3"/>
              <w:spacing w:after="0" w:line="360" w:lineRule="auto"/>
              <w:ind w:firstLineChars="0" w:firstLine="0"/>
              <w:jc w:val="center"/>
              <w:rPr>
                <w:rFonts w:ascii="仿宋" w:eastAsia="仿宋" w:hAnsi="仿宋" w:cs="仿宋"/>
                <w:sz w:val="24"/>
              </w:rPr>
            </w:pPr>
            <w:r>
              <w:rPr>
                <w:rFonts w:ascii="仿宋" w:eastAsia="仿宋" w:hAnsi="仿宋" w:cs="仿宋" w:hint="eastAsia"/>
                <w:sz w:val="24"/>
              </w:rPr>
              <w:t>维保模式</w:t>
            </w:r>
          </w:p>
        </w:tc>
        <w:tc>
          <w:tcPr>
            <w:tcW w:w="2664" w:type="pct"/>
          </w:tcPr>
          <w:p w:rsidR="0001235C" w:rsidRDefault="0001235C" w:rsidP="005600A3">
            <w:pPr>
              <w:pStyle w:val="a3"/>
              <w:spacing w:after="0" w:line="360" w:lineRule="auto"/>
              <w:ind w:firstLineChars="0" w:firstLine="0"/>
              <w:jc w:val="center"/>
              <w:rPr>
                <w:rFonts w:ascii="仿宋" w:eastAsia="仿宋" w:hAnsi="仿宋" w:cs="仿宋"/>
                <w:sz w:val="24"/>
              </w:rPr>
            </w:pPr>
            <w:r>
              <w:rPr>
                <w:rFonts w:ascii="仿宋" w:eastAsia="仿宋" w:hAnsi="仿宋" w:cs="仿宋" w:hint="eastAsia"/>
                <w:sz w:val="24"/>
              </w:rPr>
              <w:t>维保设备数量</w:t>
            </w:r>
          </w:p>
        </w:tc>
      </w:tr>
      <w:tr w:rsidR="0001235C" w:rsidTr="005600A3">
        <w:tc>
          <w:tcPr>
            <w:tcW w:w="507" w:type="pct"/>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1</w:t>
            </w:r>
          </w:p>
        </w:tc>
        <w:tc>
          <w:tcPr>
            <w:tcW w:w="1208" w:type="pct"/>
            <w:vAlign w:val="center"/>
          </w:tcPr>
          <w:p w:rsidR="0001235C" w:rsidRDefault="0001235C" w:rsidP="005600A3">
            <w:pPr>
              <w:widowControl/>
              <w:spacing w:line="360" w:lineRule="auto"/>
              <w:jc w:val="center"/>
              <w:textAlignment w:val="center"/>
              <w:rPr>
                <w:rFonts w:ascii="仿宋" w:eastAsia="仿宋" w:hAnsi="仿宋" w:cs="仿宋"/>
                <w:sz w:val="24"/>
                <w:lang w:bidi="ar"/>
              </w:rPr>
            </w:pPr>
            <w:r>
              <w:rPr>
                <w:rFonts w:ascii="仿宋" w:eastAsia="仿宋" w:hAnsi="仿宋" w:cs="仿宋"/>
                <w:sz w:val="24"/>
                <w:lang w:bidi="ar"/>
              </w:rPr>
              <w:t>EPIQ 7</w:t>
            </w:r>
            <w:r>
              <w:rPr>
                <w:rFonts w:ascii="仿宋" w:eastAsia="仿宋" w:hAnsi="仿宋" w:cs="仿宋" w:hint="eastAsia"/>
                <w:sz w:val="24"/>
                <w:lang w:bidi="ar"/>
              </w:rPr>
              <w:t>C</w:t>
            </w:r>
          </w:p>
        </w:tc>
        <w:tc>
          <w:tcPr>
            <w:tcW w:w="619" w:type="pct"/>
            <w:vAlign w:val="center"/>
          </w:tcPr>
          <w:p w:rsidR="0001235C" w:rsidRDefault="0001235C" w:rsidP="005600A3">
            <w:pPr>
              <w:widowControl/>
              <w:spacing w:line="360" w:lineRule="auto"/>
              <w:jc w:val="center"/>
              <w:textAlignment w:val="center"/>
              <w:rPr>
                <w:rFonts w:ascii="仿宋" w:eastAsia="仿宋" w:hAnsi="仿宋" w:cs="仿宋"/>
                <w:sz w:val="24"/>
              </w:rPr>
            </w:pPr>
            <w:r>
              <w:rPr>
                <w:rFonts w:ascii="仿宋" w:eastAsia="仿宋" w:hAnsi="仿宋" w:cs="仿宋" w:hint="eastAsia"/>
                <w:sz w:val="24"/>
                <w:lang w:bidi="ar"/>
              </w:rPr>
              <w:t>全保</w:t>
            </w:r>
          </w:p>
        </w:tc>
        <w:tc>
          <w:tcPr>
            <w:tcW w:w="2664" w:type="pct"/>
            <w:vAlign w:val="center"/>
          </w:tcPr>
          <w:p w:rsidR="0001235C" w:rsidRDefault="0001235C" w:rsidP="005600A3">
            <w:pPr>
              <w:widowControl/>
              <w:spacing w:line="360" w:lineRule="auto"/>
              <w:jc w:val="center"/>
              <w:textAlignment w:val="center"/>
              <w:rPr>
                <w:rFonts w:ascii="仿宋" w:eastAsia="仿宋" w:hAnsi="仿宋" w:cs="仿宋"/>
                <w:sz w:val="24"/>
              </w:rPr>
            </w:pPr>
            <w:r>
              <w:rPr>
                <w:rFonts w:ascii="仿宋" w:eastAsia="仿宋" w:hAnsi="仿宋" w:cs="仿宋" w:hint="eastAsia"/>
                <w:sz w:val="24"/>
                <w:lang w:bidi="ar"/>
              </w:rPr>
              <w:t>整机4台</w:t>
            </w:r>
          </w:p>
        </w:tc>
      </w:tr>
      <w:tr w:rsidR="0001235C" w:rsidTr="005600A3">
        <w:tc>
          <w:tcPr>
            <w:tcW w:w="507" w:type="pct"/>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2</w:t>
            </w:r>
          </w:p>
        </w:tc>
        <w:tc>
          <w:tcPr>
            <w:tcW w:w="1208" w:type="pct"/>
            <w:vAlign w:val="center"/>
          </w:tcPr>
          <w:p w:rsidR="0001235C" w:rsidRDefault="0001235C" w:rsidP="005600A3">
            <w:pPr>
              <w:widowControl/>
              <w:spacing w:line="360" w:lineRule="auto"/>
              <w:jc w:val="center"/>
              <w:textAlignment w:val="center"/>
              <w:rPr>
                <w:rFonts w:ascii="仿宋" w:eastAsia="仿宋" w:hAnsi="仿宋" w:cs="仿宋"/>
                <w:sz w:val="24"/>
                <w:lang w:bidi="ar"/>
              </w:rPr>
            </w:pPr>
            <w:r>
              <w:rPr>
                <w:rFonts w:ascii="仿宋" w:eastAsia="仿宋" w:hAnsi="仿宋" w:cs="仿宋"/>
                <w:sz w:val="24"/>
                <w:lang w:bidi="ar"/>
              </w:rPr>
              <w:t>CX50</w:t>
            </w:r>
          </w:p>
        </w:tc>
        <w:tc>
          <w:tcPr>
            <w:tcW w:w="619" w:type="pct"/>
            <w:vAlign w:val="center"/>
          </w:tcPr>
          <w:p w:rsidR="0001235C" w:rsidRDefault="0001235C" w:rsidP="005600A3">
            <w:pPr>
              <w:widowControl/>
              <w:spacing w:line="360" w:lineRule="auto"/>
              <w:jc w:val="center"/>
              <w:textAlignment w:val="center"/>
              <w:rPr>
                <w:rFonts w:ascii="仿宋" w:eastAsia="仿宋" w:hAnsi="仿宋" w:cs="仿宋"/>
                <w:sz w:val="24"/>
              </w:rPr>
            </w:pPr>
            <w:r>
              <w:rPr>
                <w:rFonts w:ascii="仿宋" w:eastAsia="仿宋" w:hAnsi="仿宋" w:cs="仿宋" w:hint="eastAsia"/>
                <w:sz w:val="24"/>
                <w:lang w:bidi="ar"/>
              </w:rPr>
              <w:t>全保</w:t>
            </w:r>
          </w:p>
        </w:tc>
        <w:tc>
          <w:tcPr>
            <w:tcW w:w="2664" w:type="pct"/>
            <w:vAlign w:val="center"/>
          </w:tcPr>
          <w:p w:rsidR="0001235C" w:rsidRDefault="0001235C" w:rsidP="005600A3">
            <w:pPr>
              <w:widowControl/>
              <w:spacing w:line="360" w:lineRule="auto"/>
              <w:jc w:val="center"/>
              <w:textAlignment w:val="center"/>
              <w:rPr>
                <w:rFonts w:ascii="仿宋" w:eastAsia="仿宋" w:hAnsi="仿宋" w:cs="仿宋"/>
                <w:sz w:val="24"/>
              </w:rPr>
            </w:pPr>
            <w:r>
              <w:rPr>
                <w:rFonts w:ascii="仿宋" w:eastAsia="仿宋" w:hAnsi="仿宋" w:cs="仿宋" w:hint="eastAsia"/>
                <w:sz w:val="24"/>
                <w:lang w:bidi="ar"/>
              </w:rPr>
              <w:t>整机</w:t>
            </w:r>
            <w:r>
              <w:rPr>
                <w:rFonts w:ascii="仿宋" w:eastAsia="仿宋" w:hAnsi="仿宋" w:hint="eastAsia"/>
                <w:kern w:val="2"/>
                <w:sz w:val="24"/>
                <w:lang w:bidi="ar"/>
              </w:rPr>
              <w:t>1台</w:t>
            </w:r>
          </w:p>
        </w:tc>
      </w:tr>
      <w:tr w:rsidR="0001235C" w:rsidTr="005600A3">
        <w:tc>
          <w:tcPr>
            <w:tcW w:w="507" w:type="pct"/>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3</w:t>
            </w:r>
          </w:p>
        </w:tc>
        <w:tc>
          <w:tcPr>
            <w:tcW w:w="1208" w:type="pct"/>
            <w:vAlign w:val="center"/>
          </w:tcPr>
          <w:p w:rsidR="0001235C" w:rsidRDefault="0001235C" w:rsidP="005600A3">
            <w:pPr>
              <w:widowControl/>
              <w:spacing w:line="360" w:lineRule="auto"/>
              <w:jc w:val="center"/>
              <w:textAlignment w:val="center"/>
              <w:rPr>
                <w:rFonts w:ascii="仿宋" w:eastAsia="仿宋" w:hAnsi="仿宋" w:cs="仿宋"/>
                <w:sz w:val="24"/>
                <w:lang w:bidi="ar"/>
              </w:rPr>
            </w:pPr>
            <w:proofErr w:type="spellStart"/>
            <w:r>
              <w:rPr>
                <w:rFonts w:ascii="仿宋" w:eastAsia="仿宋" w:hAnsi="仿宋" w:cs="仿宋"/>
                <w:sz w:val="24"/>
                <w:lang w:bidi="ar"/>
              </w:rPr>
              <w:t>InnoSight</w:t>
            </w:r>
            <w:proofErr w:type="spellEnd"/>
          </w:p>
        </w:tc>
        <w:tc>
          <w:tcPr>
            <w:tcW w:w="619" w:type="pct"/>
            <w:vAlign w:val="center"/>
          </w:tcPr>
          <w:p w:rsidR="0001235C" w:rsidRDefault="0001235C" w:rsidP="005600A3">
            <w:pPr>
              <w:widowControl/>
              <w:spacing w:line="360" w:lineRule="auto"/>
              <w:jc w:val="center"/>
              <w:textAlignment w:val="center"/>
              <w:rPr>
                <w:rFonts w:ascii="仿宋" w:eastAsia="仿宋" w:hAnsi="仿宋" w:cs="仿宋"/>
                <w:sz w:val="24"/>
                <w:lang w:bidi="ar"/>
              </w:rPr>
            </w:pPr>
            <w:r>
              <w:rPr>
                <w:rFonts w:ascii="仿宋" w:eastAsia="仿宋" w:hAnsi="仿宋" w:cs="仿宋" w:hint="eastAsia"/>
                <w:sz w:val="24"/>
                <w:lang w:bidi="ar"/>
              </w:rPr>
              <w:t>全保</w:t>
            </w:r>
          </w:p>
        </w:tc>
        <w:tc>
          <w:tcPr>
            <w:tcW w:w="2664" w:type="pct"/>
            <w:vAlign w:val="center"/>
          </w:tcPr>
          <w:p w:rsidR="0001235C" w:rsidRDefault="0001235C" w:rsidP="005600A3">
            <w:pPr>
              <w:widowControl/>
              <w:spacing w:line="360" w:lineRule="auto"/>
              <w:jc w:val="center"/>
              <w:textAlignment w:val="center"/>
              <w:rPr>
                <w:rFonts w:ascii="仿宋" w:eastAsia="仿宋" w:hAnsi="仿宋" w:cs="仿宋"/>
                <w:sz w:val="24"/>
                <w:lang w:bidi="ar"/>
              </w:rPr>
            </w:pPr>
            <w:r>
              <w:rPr>
                <w:rFonts w:ascii="仿宋" w:eastAsia="仿宋" w:hAnsi="仿宋" w:cs="仿宋" w:hint="eastAsia"/>
                <w:sz w:val="24"/>
                <w:lang w:bidi="ar"/>
              </w:rPr>
              <w:t>整机</w:t>
            </w:r>
            <w:r>
              <w:rPr>
                <w:rFonts w:ascii="仿宋" w:eastAsia="仿宋" w:hAnsi="仿宋" w:hint="eastAsia"/>
                <w:kern w:val="2"/>
                <w:sz w:val="24"/>
                <w:lang w:bidi="ar"/>
              </w:rPr>
              <w:t>1台</w:t>
            </w:r>
          </w:p>
        </w:tc>
      </w:tr>
      <w:tr w:rsidR="0001235C" w:rsidTr="005600A3">
        <w:tc>
          <w:tcPr>
            <w:tcW w:w="507" w:type="pct"/>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4</w:t>
            </w:r>
          </w:p>
        </w:tc>
        <w:tc>
          <w:tcPr>
            <w:tcW w:w="1208" w:type="pct"/>
            <w:vAlign w:val="center"/>
          </w:tcPr>
          <w:p w:rsidR="0001235C" w:rsidRDefault="0001235C" w:rsidP="005600A3">
            <w:pPr>
              <w:widowControl/>
              <w:spacing w:line="360" w:lineRule="auto"/>
              <w:jc w:val="center"/>
              <w:textAlignment w:val="center"/>
              <w:rPr>
                <w:rFonts w:ascii="仿宋" w:eastAsia="仿宋" w:hAnsi="仿宋" w:cs="仿宋"/>
                <w:sz w:val="24"/>
                <w:lang w:bidi="ar"/>
              </w:rPr>
            </w:pPr>
            <w:r>
              <w:rPr>
                <w:rFonts w:ascii="仿宋" w:eastAsia="仿宋" w:hAnsi="仿宋" w:cs="仿宋"/>
                <w:sz w:val="24"/>
                <w:lang w:bidi="ar"/>
              </w:rPr>
              <w:t>HD11XE</w:t>
            </w:r>
          </w:p>
        </w:tc>
        <w:tc>
          <w:tcPr>
            <w:tcW w:w="619" w:type="pct"/>
            <w:vAlign w:val="center"/>
          </w:tcPr>
          <w:p w:rsidR="0001235C" w:rsidRDefault="0001235C" w:rsidP="005600A3">
            <w:pPr>
              <w:widowControl/>
              <w:spacing w:line="360" w:lineRule="auto"/>
              <w:jc w:val="center"/>
              <w:textAlignment w:val="center"/>
              <w:rPr>
                <w:rFonts w:ascii="仿宋" w:eastAsia="仿宋" w:hAnsi="仿宋" w:cs="仿宋"/>
                <w:sz w:val="24"/>
              </w:rPr>
            </w:pPr>
            <w:r>
              <w:rPr>
                <w:rFonts w:ascii="仿宋" w:eastAsia="仿宋" w:hAnsi="仿宋" w:cs="仿宋" w:hint="eastAsia"/>
                <w:sz w:val="24"/>
                <w:lang w:bidi="ar"/>
              </w:rPr>
              <w:t>全保</w:t>
            </w:r>
          </w:p>
        </w:tc>
        <w:tc>
          <w:tcPr>
            <w:tcW w:w="2664" w:type="pct"/>
            <w:vAlign w:val="center"/>
          </w:tcPr>
          <w:p w:rsidR="0001235C" w:rsidRDefault="0001235C" w:rsidP="005600A3">
            <w:pPr>
              <w:widowControl/>
              <w:spacing w:line="360" w:lineRule="auto"/>
              <w:jc w:val="center"/>
              <w:textAlignment w:val="center"/>
              <w:rPr>
                <w:rFonts w:ascii="仿宋" w:eastAsia="仿宋" w:hAnsi="仿宋" w:cs="仿宋"/>
                <w:sz w:val="24"/>
              </w:rPr>
            </w:pPr>
            <w:r>
              <w:rPr>
                <w:rFonts w:ascii="仿宋" w:eastAsia="仿宋" w:hAnsi="仿宋" w:cs="仿宋" w:hint="eastAsia"/>
                <w:sz w:val="24"/>
                <w:lang w:bidi="ar"/>
              </w:rPr>
              <w:t>整机 3台</w:t>
            </w:r>
          </w:p>
        </w:tc>
      </w:tr>
      <w:tr w:rsidR="0001235C" w:rsidTr="005600A3">
        <w:tc>
          <w:tcPr>
            <w:tcW w:w="507" w:type="pct"/>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5</w:t>
            </w:r>
          </w:p>
        </w:tc>
        <w:tc>
          <w:tcPr>
            <w:tcW w:w="1208" w:type="pct"/>
            <w:vAlign w:val="center"/>
          </w:tcPr>
          <w:p w:rsidR="0001235C" w:rsidRDefault="0001235C" w:rsidP="005600A3">
            <w:pPr>
              <w:widowControl/>
              <w:spacing w:line="360" w:lineRule="auto"/>
              <w:jc w:val="center"/>
              <w:textAlignment w:val="center"/>
              <w:rPr>
                <w:rFonts w:ascii="仿宋" w:eastAsia="仿宋" w:hAnsi="仿宋" w:cs="仿宋"/>
                <w:sz w:val="24"/>
                <w:lang w:bidi="ar"/>
              </w:rPr>
            </w:pPr>
            <w:r>
              <w:rPr>
                <w:rFonts w:ascii="仿宋" w:eastAsia="仿宋" w:hAnsi="仿宋" w:cs="仿宋"/>
                <w:sz w:val="24"/>
                <w:lang w:bidi="ar"/>
              </w:rPr>
              <w:t>iU22</w:t>
            </w:r>
          </w:p>
        </w:tc>
        <w:tc>
          <w:tcPr>
            <w:tcW w:w="619" w:type="pct"/>
            <w:vAlign w:val="center"/>
          </w:tcPr>
          <w:p w:rsidR="0001235C" w:rsidRDefault="0001235C" w:rsidP="005600A3">
            <w:pPr>
              <w:widowControl/>
              <w:spacing w:line="360" w:lineRule="auto"/>
              <w:jc w:val="center"/>
              <w:textAlignment w:val="center"/>
              <w:rPr>
                <w:rFonts w:ascii="仿宋" w:eastAsia="仿宋" w:hAnsi="仿宋" w:cs="仿宋"/>
                <w:sz w:val="24"/>
              </w:rPr>
            </w:pPr>
            <w:r>
              <w:rPr>
                <w:rFonts w:ascii="仿宋" w:eastAsia="仿宋" w:hAnsi="仿宋" w:cs="仿宋" w:hint="eastAsia"/>
                <w:sz w:val="24"/>
                <w:lang w:bidi="ar"/>
              </w:rPr>
              <w:t>全保</w:t>
            </w:r>
          </w:p>
        </w:tc>
        <w:tc>
          <w:tcPr>
            <w:tcW w:w="2664" w:type="pct"/>
            <w:vAlign w:val="center"/>
          </w:tcPr>
          <w:p w:rsidR="0001235C" w:rsidRDefault="0001235C" w:rsidP="005600A3">
            <w:pPr>
              <w:widowControl/>
              <w:spacing w:line="360" w:lineRule="auto"/>
              <w:jc w:val="center"/>
              <w:textAlignment w:val="center"/>
              <w:rPr>
                <w:rFonts w:ascii="仿宋" w:eastAsia="仿宋" w:hAnsi="仿宋" w:cs="仿宋"/>
                <w:sz w:val="24"/>
              </w:rPr>
            </w:pPr>
            <w:r>
              <w:rPr>
                <w:rFonts w:ascii="仿宋" w:eastAsia="仿宋" w:hAnsi="仿宋" w:cs="仿宋" w:hint="eastAsia"/>
                <w:sz w:val="24"/>
                <w:lang w:bidi="ar"/>
              </w:rPr>
              <w:t>整机1台</w:t>
            </w:r>
          </w:p>
        </w:tc>
      </w:tr>
      <w:tr w:rsidR="0001235C" w:rsidTr="005600A3">
        <w:tc>
          <w:tcPr>
            <w:tcW w:w="507" w:type="pct"/>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lastRenderedPageBreak/>
              <w:t>6</w:t>
            </w:r>
          </w:p>
        </w:tc>
        <w:tc>
          <w:tcPr>
            <w:tcW w:w="1208" w:type="pct"/>
            <w:vAlign w:val="center"/>
          </w:tcPr>
          <w:p w:rsidR="0001235C" w:rsidRDefault="0001235C" w:rsidP="005600A3">
            <w:pPr>
              <w:widowControl/>
              <w:spacing w:line="360" w:lineRule="auto"/>
              <w:jc w:val="center"/>
              <w:textAlignment w:val="center"/>
              <w:rPr>
                <w:rFonts w:ascii="仿宋" w:eastAsia="仿宋" w:hAnsi="仿宋" w:cs="仿宋"/>
                <w:sz w:val="24"/>
                <w:lang w:bidi="ar"/>
              </w:rPr>
            </w:pPr>
            <w:r>
              <w:rPr>
                <w:rFonts w:ascii="仿宋" w:eastAsia="仿宋" w:hAnsi="仿宋" w:cs="仿宋" w:hint="eastAsia"/>
                <w:sz w:val="24"/>
                <w:lang w:bidi="ar"/>
              </w:rPr>
              <w:t>Epiq5</w:t>
            </w:r>
          </w:p>
        </w:tc>
        <w:tc>
          <w:tcPr>
            <w:tcW w:w="619" w:type="pct"/>
            <w:vAlign w:val="center"/>
          </w:tcPr>
          <w:p w:rsidR="0001235C" w:rsidRDefault="0001235C" w:rsidP="005600A3">
            <w:pPr>
              <w:widowControl/>
              <w:spacing w:line="360" w:lineRule="auto"/>
              <w:jc w:val="center"/>
              <w:textAlignment w:val="center"/>
              <w:rPr>
                <w:rFonts w:ascii="仿宋" w:eastAsia="仿宋" w:hAnsi="仿宋" w:cs="仿宋"/>
                <w:sz w:val="24"/>
              </w:rPr>
            </w:pPr>
            <w:r>
              <w:rPr>
                <w:rFonts w:ascii="仿宋" w:eastAsia="仿宋" w:hAnsi="仿宋" w:cs="仿宋" w:hint="eastAsia"/>
                <w:sz w:val="24"/>
                <w:lang w:bidi="ar"/>
              </w:rPr>
              <w:t>全保</w:t>
            </w:r>
          </w:p>
        </w:tc>
        <w:tc>
          <w:tcPr>
            <w:tcW w:w="2664" w:type="pct"/>
            <w:vAlign w:val="center"/>
          </w:tcPr>
          <w:p w:rsidR="0001235C" w:rsidRDefault="0001235C" w:rsidP="005600A3">
            <w:pPr>
              <w:widowControl/>
              <w:spacing w:line="360" w:lineRule="auto"/>
              <w:jc w:val="center"/>
              <w:textAlignment w:val="center"/>
              <w:rPr>
                <w:rFonts w:ascii="仿宋" w:eastAsia="仿宋" w:hAnsi="仿宋" w:cs="仿宋"/>
                <w:sz w:val="24"/>
              </w:rPr>
            </w:pPr>
            <w:r>
              <w:rPr>
                <w:rFonts w:ascii="仿宋" w:eastAsia="仿宋" w:hAnsi="仿宋" w:cs="仿宋" w:hint="eastAsia"/>
                <w:sz w:val="24"/>
                <w:lang w:bidi="ar"/>
              </w:rPr>
              <w:t>整机1台</w:t>
            </w:r>
          </w:p>
        </w:tc>
      </w:tr>
    </w:tbl>
    <w:p w:rsidR="0001235C" w:rsidRDefault="0001235C" w:rsidP="0001235C">
      <w:pPr>
        <w:pStyle w:val="a3"/>
        <w:spacing w:after="0" w:line="240" w:lineRule="auto"/>
        <w:ind w:firstLineChars="0" w:firstLine="0"/>
        <w:rPr>
          <w:rFonts w:ascii="仿宋" w:eastAsia="仿宋" w:hAnsi="仿宋" w:cs="仿宋"/>
          <w:sz w:val="24"/>
        </w:rPr>
      </w:pPr>
    </w:p>
    <w:p w:rsidR="0001235C" w:rsidRDefault="0001235C" w:rsidP="0001235C">
      <w:pPr>
        <w:spacing w:after="0" w:line="240" w:lineRule="auto"/>
        <w:jc w:val="left"/>
      </w:pPr>
    </w:p>
    <w:p w:rsidR="0001235C" w:rsidRDefault="0001235C" w:rsidP="0001235C">
      <w:pPr>
        <w:pStyle w:val="a3"/>
        <w:spacing w:after="0" w:line="240" w:lineRule="auto"/>
        <w:ind w:firstLineChars="0" w:firstLine="0"/>
        <w:rPr>
          <w:rFonts w:ascii="仿宋" w:eastAsia="仿宋" w:hAnsi="仿宋" w:cs="仿宋"/>
          <w:sz w:val="24"/>
        </w:rPr>
      </w:pPr>
      <w:r>
        <w:rPr>
          <w:rFonts w:ascii="仿宋" w:eastAsia="仿宋" w:hAnsi="仿宋" w:cs="仿宋" w:hint="eastAsia"/>
          <w:sz w:val="24"/>
        </w:rPr>
        <w:t>02包：</w:t>
      </w:r>
    </w:p>
    <w:p w:rsidR="0001235C" w:rsidRDefault="0001235C" w:rsidP="0001235C">
      <w:pPr>
        <w:pStyle w:val="a3"/>
        <w:spacing w:after="0" w:line="240" w:lineRule="auto"/>
        <w:ind w:firstLineChars="0" w:firstLine="0"/>
        <w:rPr>
          <w:rFonts w:ascii="仿宋" w:eastAsia="仿宋" w:hAnsi="仿宋" w:cs="仿宋"/>
          <w:sz w:val="24"/>
        </w:rPr>
      </w:pPr>
    </w:p>
    <w:tbl>
      <w:tblPr>
        <w:tblStyle w:val="a9"/>
        <w:tblW w:w="0" w:type="auto"/>
        <w:tblInd w:w="0" w:type="dxa"/>
        <w:tblLook w:val="0000" w:firstRow="0" w:lastRow="0" w:firstColumn="0" w:lastColumn="0" w:noHBand="0" w:noVBand="0"/>
      </w:tblPr>
      <w:tblGrid>
        <w:gridCol w:w="1223"/>
        <w:gridCol w:w="2933"/>
        <w:gridCol w:w="2070"/>
        <w:gridCol w:w="2070"/>
      </w:tblGrid>
      <w:tr w:rsidR="0001235C" w:rsidTr="005600A3">
        <w:tc>
          <w:tcPr>
            <w:tcW w:w="125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序号</w:t>
            </w:r>
          </w:p>
        </w:tc>
        <w:tc>
          <w:tcPr>
            <w:tcW w:w="3009"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维修设备信息</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维保模式</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维保设备数量</w:t>
            </w:r>
          </w:p>
        </w:tc>
      </w:tr>
      <w:tr w:rsidR="0001235C" w:rsidTr="005600A3">
        <w:tc>
          <w:tcPr>
            <w:tcW w:w="125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1</w:t>
            </w:r>
          </w:p>
        </w:tc>
        <w:tc>
          <w:tcPr>
            <w:tcW w:w="3009" w:type="dxa"/>
            <w:vAlign w:val="center"/>
          </w:tcPr>
          <w:p w:rsidR="0001235C" w:rsidRDefault="0001235C" w:rsidP="005600A3">
            <w:pPr>
              <w:widowControl/>
              <w:spacing w:after="0"/>
              <w:jc w:val="center"/>
              <w:textAlignment w:val="center"/>
              <w:rPr>
                <w:rFonts w:ascii="仿宋" w:eastAsia="仿宋" w:hAnsi="仿宋" w:cs="仿宋"/>
                <w:sz w:val="24"/>
              </w:rPr>
            </w:pPr>
            <w:proofErr w:type="spellStart"/>
            <w:r>
              <w:rPr>
                <w:rFonts w:ascii="等线" w:eastAsia="等线" w:hAnsi="等线" w:cs="等线" w:hint="eastAsia"/>
                <w:sz w:val="22"/>
                <w:szCs w:val="22"/>
                <w:lang w:bidi="ar"/>
              </w:rPr>
              <w:t>Resona</w:t>
            </w:r>
            <w:proofErr w:type="spellEnd"/>
            <w:r>
              <w:rPr>
                <w:rFonts w:ascii="等线" w:eastAsia="等线" w:hAnsi="等线" w:cs="等线" w:hint="eastAsia"/>
                <w:sz w:val="22"/>
                <w:szCs w:val="22"/>
                <w:lang w:bidi="ar"/>
              </w:rPr>
              <w:t xml:space="preserve"> 7</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全保</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2台</w:t>
            </w:r>
          </w:p>
        </w:tc>
      </w:tr>
      <w:tr w:rsidR="0001235C" w:rsidTr="005600A3">
        <w:tc>
          <w:tcPr>
            <w:tcW w:w="125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3</w:t>
            </w:r>
          </w:p>
        </w:tc>
        <w:tc>
          <w:tcPr>
            <w:tcW w:w="3009" w:type="dxa"/>
            <w:vAlign w:val="center"/>
          </w:tcPr>
          <w:p w:rsidR="0001235C" w:rsidRDefault="0001235C" w:rsidP="005600A3">
            <w:pPr>
              <w:widowControl/>
              <w:spacing w:after="0"/>
              <w:jc w:val="center"/>
              <w:textAlignment w:val="center"/>
              <w:rPr>
                <w:rFonts w:ascii="仿宋" w:eastAsia="仿宋" w:hAnsi="仿宋" w:cs="仿宋"/>
                <w:kern w:val="2"/>
                <w:sz w:val="28"/>
                <w:szCs w:val="28"/>
                <w:lang w:bidi="ar"/>
              </w:rPr>
            </w:pPr>
            <w:r>
              <w:rPr>
                <w:rFonts w:ascii="等线" w:eastAsia="等线" w:hAnsi="等线" w:cs="等线" w:hint="eastAsia"/>
                <w:sz w:val="22"/>
                <w:szCs w:val="22"/>
                <w:lang w:bidi="ar"/>
              </w:rPr>
              <w:t>M9</w:t>
            </w:r>
          </w:p>
        </w:tc>
        <w:tc>
          <w:tcPr>
            <w:tcW w:w="2131" w:type="dxa"/>
          </w:tcPr>
          <w:p w:rsidR="0001235C" w:rsidRDefault="0001235C" w:rsidP="005600A3">
            <w:pPr>
              <w:spacing w:after="0" w:line="360" w:lineRule="auto"/>
              <w:rPr>
                <w:rFonts w:ascii="仿宋" w:eastAsia="仿宋" w:hAnsi="仿宋" w:cs="仿宋"/>
                <w:sz w:val="24"/>
              </w:rPr>
            </w:pPr>
            <w:r>
              <w:rPr>
                <w:rFonts w:ascii="仿宋" w:eastAsia="仿宋" w:hAnsi="仿宋" w:cs="仿宋" w:hint="eastAsia"/>
                <w:sz w:val="24"/>
              </w:rPr>
              <w:t>全保</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2台</w:t>
            </w:r>
          </w:p>
        </w:tc>
      </w:tr>
      <w:tr w:rsidR="0001235C" w:rsidTr="005600A3">
        <w:tc>
          <w:tcPr>
            <w:tcW w:w="125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4</w:t>
            </w:r>
          </w:p>
        </w:tc>
        <w:tc>
          <w:tcPr>
            <w:tcW w:w="3009" w:type="dxa"/>
            <w:vAlign w:val="center"/>
          </w:tcPr>
          <w:p w:rsidR="0001235C" w:rsidRDefault="0001235C" w:rsidP="005600A3">
            <w:pPr>
              <w:widowControl/>
              <w:spacing w:after="0"/>
              <w:jc w:val="center"/>
              <w:textAlignment w:val="center"/>
              <w:rPr>
                <w:rFonts w:ascii="仿宋" w:eastAsia="仿宋" w:hAnsi="仿宋" w:cs="仿宋"/>
                <w:kern w:val="2"/>
                <w:sz w:val="28"/>
                <w:szCs w:val="28"/>
                <w:lang w:bidi="ar"/>
              </w:rPr>
            </w:pPr>
            <w:r>
              <w:rPr>
                <w:rFonts w:ascii="等线" w:eastAsia="等线" w:hAnsi="等线" w:cs="等线" w:hint="eastAsia"/>
                <w:sz w:val="22"/>
                <w:szCs w:val="22"/>
                <w:lang w:bidi="ar"/>
              </w:rPr>
              <w:t>DC-8</w:t>
            </w:r>
          </w:p>
        </w:tc>
        <w:tc>
          <w:tcPr>
            <w:tcW w:w="2131" w:type="dxa"/>
          </w:tcPr>
          <w:p w:rsidR="0001235C" w:rsidRDefault="0001235C" w:rsidP="005600A3">
            <w:pPr>
              <w:spacing w:after="0" w:line="360" w:lineRule="auto"/>
              <w:rPr>
                <w:rFonts w:ascii="仿宋" w:eastAsia="仿宋" w:hAnsi="仿宋" w:cs="仿宋"/>
                <w:sz w:val="24"/>
              </w:rPr>
            </w:pPr>
            <w:r>
              <w:rPr>
                <w:rFonts w:ascii="仿宋" w:eastAsia="仿宋" w:hAnsi="仿宋" w:cs="仿宋" w:hint="eastAsia"/>
                <w:sz w:val="24"/>
              </w:rPr>
              <w:t>全保</w:t>
            </w:r>
          </w:p>
        </w:tc>
        <w:tc>
          <w:tcPr>
            <w:tcW w:w="2131" w:type="dxa"/>
          </w:tcPr>
          <w:p w:rsidR="0001235C" w:rsidRDefault="0001235C" w:rsidP="005600A3">
            <w:pPr>
              <w:spacing w:after="0" w:line="360" w:lineRule="auto"/>
              <w:rPr>
                <w:rFonts w:ascii="仿宋" w:eastAsia="仿宋" w:hAnsi="仿宋" w:cs="仿宋"/>
                <w:sz w:val="24"/>
              </w:rPr>
            </w:pPr>
            <w:r>
              <w:rPr>
                <w:rFonts w:ascii="仿宋" w:eastAsia="仿宋" w:hAnsi="仿宋" w:cs="仿宋" w:hint="eastAsia"/>
                <w:sz w:val="24"/>
              </w:rPr>
              <w:t>4台</w:t>
            </w:r>
          </w:p>
        </w:tc>
      </w:tr>
      <w:tr w:rsidR="0001235C" w:rsidTr="005600A3">
        <w:tc>
          <w:tcPr>
            <w:tcW w:w="125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5</w:t>
            </w:r>
          </w:p>
        </w:tc>
        <w:tc>
          <w:tcPr>
            <w:tcW w:w="3009" w:type="dxa"/>
            <w:vAlign w:val="center"/>
          </w:tcPr>
          <w:p w:rsidR="0001235C" w:rsidRDefault="0001235C" w:rsidP="005600A3">
            <w:pPr>
              <w:widowControl/>
              <w:spacing w:after="0"/>
              <w:jc w:val="center"/>
              <w:textAlignment w:val="center"/>
              <w:rPr>
                <w:rFonts w:ascii="仿宋" w:eastAsia="仿宋" w:hAnsi="仿宋" w:cs="仿宋"/>
                <w:kern w:val="2"/>
                <w:sz w:val="28"/>
                <w:szCs w:val="28"/>
                <w:lang w:bidi="ar"/>
              </w:rPr>
            </w:pPr>
            <w:r>
              <w:rPr>
                <w:rFonts w:ascii="等线" w:eastAsia="等线" w:hAnsi="等线" w:cs="等线" w:hint="eastAsia"/>
                <w:sz w:val="22"/>
                <w:szCs w:val="22"/>
                <w:lang w:bidi="ar"/>
              </w:rPr>
              <w:t>DC-80</w:t>
            </w:r>
          </w:p>
        </w:tc>
        <w:tc>
          <w:tcPr>
            <w:tcW w:w="2131" w:type="dxa"/>
          </w:tcPr>
          <w:p w:rsidR="0001235C" w:rsidRDefault="0001235C" w:rsidP="005600A3">
            <w:pPr>
              <w:spacing w:after="0" w:line="360" w:lineRule="auto"/>
              <w:rPr>
                <w:rFonts w:ascii="仿宋" w:eastAsia="仿宋" w:hAnsi="仿宋" w:cs="仿宋"/>
                <w:sz w:val="24"/>
              </w:rPr>
            </w:pPr>
            <w:r>
              <w:rPr>
                <w:rFonts w:ascii="仿宋" w:eastAsia="仿宋" w:hAnsi="仿宋" w:cs="仿宋" w:hint="eastAsia"/>
                <w:sz w:val="24"/>
              </w:rPr>
              <w:t>全保</w:t>
            </w:r>
          </w:p>
        </w:tc>
        <w:tc>
          <w:tcPr>
            <w:tcW w:w="2131" w:type="dxa"/>
          </w:tcPr>
          <w:p w:rsidR="0001235C" w:rsidRDefault="0001235C" w:rsidP="005600A3">
            <w:pPr>
              <w:spacing w:after="0" w:line="360" w:lineRule="auto"/>
              <w:rPr>
                <w:rFonts w:ascii="仿宋" w:eastAsia="仿宋" w:hAnsi="仿宋" w:cs="仿宋"/>
                <w:sz w:val="24"/>
              </w:rPr>
            </w:pPr>
            <w:r>
              <w:rPr>
                <w:rFonts w:ascii="仿宋" w:eastAsia="仿宋" w:hAnsi="仿宋" w:cs="仿宋" w:hint="eastAsia"/>
                <w:sz w:val="24"/>
              </w:rPr>
              <w:t>2台</w:t>
            </w:r>
          </w:p>
        </w:tc>
      </w:tr>
    </w:tbl>
    <w:p w:rsidR="0001235C" w:rsidRDefault="0001235C" w:rsidP="0001235C">
      <w:pPr>
        <w:pStyle w:val="a3"/>
        <w:spacing w:line="360" w:lineRule="auto"/>
        <w:ind w:firstLineChars="0" w:firstLine="0"/>
        <w:rPr>
          <w:rFonts w:ascii="仿宋" w:eastAsia="仿宋" w:hAnsi="仿宋" w:cs="仿宋"/>
          <w:sz w:val="24"/>
        </w:rPr>
      </w:pPr>
      <w:r>
        <w:rPr>
          <w:rFonts w:ascii="仿宋" w:eastAsia="仿宋" w:hAnsi="仿宋" w:cs="仿宋" w:hint="eastAsia"/>
          <w:sz w:val="24"/>
        </w:rPr>
        <w:t>03包：</w:t>
      </w:r>
    </w:p>
    <w:tbl>
      <w:tblPr>
        <w:tblStyle w:val="a9"/>
        <w:tblW w:w="0" w:type="auto"/>
        <w:tblInd w:w="0" w:type="dxa"/>
        <w:tblLook w:val="0000" w:firstRow="0" w:lastRow="0" w:firstColumn="0" w:lastColumn="0" w:noHBand="0" w:noVBand="0"/>
      </w:tblPr>
      <w:tblGrid>
        <w:gridCol w:w="1224"/>
        <w:gridCol w:w="2928"/>
        <w:gridCol w:w="2072"/>
        <w:gridCol w:w="2072"/>
      </w:tblGrid>
      <w:tr w:rsidR="0001235C" w:rsidTr="005600A3">
        <w:tc>
          <w:tcPr>
            <w:tcW w:w="125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序号</w:t>
            </w:r>
          </w:p>
        </w:tc>
        <w:tc>
          <w:tcPr>
            <w:tcW w:w="3009"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维修设备信息</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维保模式</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维保设备数量</w:t>
            </w:r>
          </w:p>
        </w:tc>
      </w:tr>
      <w:tr w:rsidR="0001235C" w:rsidTr="005600A3">
        <w:tc>
          <w:tcPr>
            <w:tcW w:w="125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1</w:t>
            </w:r>
          </w:p>
        </w:tc>
        <w:tc>
          <w:tcPr>
            <w:tcW w:w="3009" w:type="dxa"/>
            <w:vAlign w:val="center"/>
          </w:tcPr>
          <w:p w:rsidR="0001235C" w:rsidRDefault="0001235C" w:rsidP="005600A3">
            <w:pPr>
              <w:widowControl/>
              <w:spacing w:after="0"/>
              <w:jc w:val="center"/>
              <w:textAlignment w:val="center"/>
              <w:rPr>
                <w:rFonts w:ascii="仿宋" w:eastAsia="仿宋" w:hAnsi="仿宋" w:cs="仿宋"/>
                <w:sz w:val="24"/>
              </w:rPr>
            </w:pPr>
            <w:r>
              <w:rPr>
                <w:rFonts w:ascii="仿宋" w:eastAsia="仿宋" w:hAnsi="仿宋" w:cs="宋体" w:hint="eastAsia"/>
                <w:kern w:val="2"/>
                <w:sz w:val="24"/>
                <w:lang w:bidi="ar"/>
              </w:rPr>
              <w:t>详见</w:t>
            </w:r>
            <w:r>
              <w:rPr>
                <w:rFonts w:ascii="仿宋" w:eastAsia="仿宋" w:hAnsi="仿宋" w:cs="宋体" w:hint="eastAsia"/>
                <w:b/>
                <w:bCs/>
                <w:kern w:val="2"/>
                <w:sz w:val="24"/>
                <w:lang w:bidi="ar"/>
              </w:rPr>
              <w:t>“附件1”</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全保</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60台</w:t>
            </w:r>
          </w:p>
        </w:tc>
      </w:tr>
      <w:tr w:rsidR="0001235C" w:rsidTr="005600A3">
        <w:tc>
          <w:tcPr>
            <w:tcW w:w="125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2</w:t>
            </w:r>
          </w:p>
        </w:tc>
        <w:tc>
          <w:tcPr>
            <w:tcW w:w="3009" w:type="dxa"/>
            <w:vAlign w:val="center"/>
          </w:tcPr>
          <w:p w:rsidR="0001235C" w:rsidRDefault="0001235C" w:rsidP="005600A3">
            <w:pPr>
              <w:widowControl/>
              <w:spacing w:after="0"/>
              <w:jc w:val="center"/>
              <w:textAlignment w:val="center"/>
              <w:rPr>
                <w:rFonts w:ascii="仿宋" w:eastAsia="仿宋" w:hAnsi="仿宋" w:cs="宋体"/>
                <w:kern w:val="2"/>
                <w:sz w:val="24"/>
                <w:lang w:bidi="ar"/>
              </w:rPr>
            </w:pPr>
            <w:r>
              <w:rPr>
                <w:rFonts w:ascii="仿宋" w:eastAsia="仿宋" w:hAnsi="仿宋" w:cs="宋体" w:hint="eastAsia"/>
                <w:kern w:val="2"/>
                <w:sz w:val="24"/>
                <w:lang w:bidi="ar"/>
              </w:rPr>
              <w:t>电子胆道镜CHF-V日本奥林巴斯</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全保</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1台</w:t>
            </w:r>
          </w:p>
        </w:tc>
      </w:tr>
    </w:tbl>
    <w:p w:rsidR="0001235C" w:rsidRDefault="0001235C" w:rsidP="0001235C">
      <w:pPr>
        <w:pStyle w:val="a3"/>
        <w:spacing w:line="360" w:lineRule="auto"/>
        <w:ind w:firstLineChars="0" w:firstLine="0"/>
        <w:rPr>
          <w:rFonts w:ascii="仿宋" w:eastAsia="仿宋" w:hAnsi="仿宋" w:cs="仿宋"/>
          <w:b/>
          <w:bCs/>
          <w:sz w:val="22"/>
          <w:szCs w:val="22"/>
        </w:rPr>
      </w:pPr>
      <w:r>
        <w:rPr>
          <w:rFonts w:ascii="仿宋" w:eastAsia="仿宋" w:hAnsi="仿宋" w:cs="仿宋" w:hint="eastAsia"/>
          <w:b/>
          <w:bCs/>
          <w:sz w:val="22"/>
          <w:szCs w:val="22"/>
        </w:rPr>
        <w:t>04包：</w:t>
      </w:r>
    </w:p>
    <w:tbl>
      <w:tblPr>
        <w:tblStyle w:val="a9"/>
        <w:tblW w:w="0" w:type="auto"/>
        <w:tblInd w:w="0" w:type="dxa"/>
        <w:tblLook w:val="0000" w:firstRow="0" w:lastRow="0" w:firstColumn="0" w:lastColumn="0" w:noHBand="0" w:noVBand="0"/>
      </w:tblPr>
      <w:tblGrid>
        <w:gridCol w:w="1222"/>
        <w:gridCol w:w="2930"/>
        <w:gridCol w:w="2072"/>
        <w:gridCol w:w="2072"/>
      </w:tblGrid>
      <w:tr w:rsidR="0001235C" w:rsidTr="005600A3">
        <w:tc>
          <w:tcPr>
            <w:tcW w:w="125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序号</w:t>
            </w:r>
          </w:p>
        </w:tc>
        <w:tc>
          <w:tcPr>
            <w:tcW w:w="3009"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维修设备信息</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维保模式</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维保设备数量</w:t>
            </w:r>
          </w:p>
        </w:tc>
      </w:tr>
      <w:tr w:rsidR="0001235C" w:rsidTr="005600A3">
        <w:tc>
          <w:tcPr>
            <w:tcW w:w="125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1</w:t>
            </w:r>
          </w:p>
        </w:tc>
        <w:tc>
          <w:tcPr>
            <w:tcW w:w="3009" w:type="dxa"/>
            <w:vAlign w:val="center"/>
          </w:tcPr>
          <w:p w:rsidR="0001235C" w:rsidRDefault="0001235C" w:rsidP="005600A3">
            <w:pPr>
              <w:widowControl/>
              <w:jc w:val="center"/>
              <w:textAlignment w:val="center"/>
              <w:rPr>
                <w:rFonts w:ascii="仿宋" w:eastAsia="仿宋" w:hAnsi="仿宋" w:cs="仿宋"/>
                <w:sz w:val="24"/>
              </w:rPr>
            </w:pPr>
            <w:proofErr w:type="spellStart"/>
            <w:r>
              <w:rPr>
                <w:rFonts w:ascii="宋体" w:hAnsi="宋体" w:cs="宋体" w:hint="eastAsia"/>
                <w:sz w:val="22"/>
                <w:szCs w:val="22"/>
                <w:lang w:bidi="ar"/>
              </w:rPr>
              <w:t>MyLab</w:t>
            </w:r>
            <w:proofErr w:type="spellEnd"/>
            <w:r>
              <w:rPr>
                <w:rFonts w:ascii="宋体" w:hAnsi="宋体" w:cs="宋体" w:hint="eastAsia"/>
                <w:sz w:val="22"/>
                <w:szCs w:val="22"/>
                <w:lang w:bidi="ar"/>
              </w:rPr>
              <w:t xml:space="preserve"> Twice </w:t>
            </w:r>
            <w:proofErr w:type="spellStart"/>
            <w:r>
              <w:rPr>
                <w:rFonts w:ascii="宋体" w:hAnsi="宋体" w:cs="宋体" w:hint="eastAsia"/>
                <w:sz w:val="22"/>
                <w:szCs w:val="22"/>
                <w:lang w:bidi="ar"/>
              </w:rPr>
              <w:t>eHD</w:t>
            </w:r>
            <w:proofErr w:type="spellEnd"/>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全保</w:t>
            </w:r>
          </w:p>
        </w:tc>
        <w:tc>
          <w:tcPr>
            <w:tcW w:w="2131" w:type="dxa"/>
          </w:tcPr>
          <w:p w:rsidR="0001235C" w:rsidRDefault="0001235C" w:rsidP="005600A3">
            <w:pPr>
              <w:spacing w:after="0" w:line="360" w:lineRule="auto"/>
              <w:rPr>
                <w:rFonts w:ascii="仿宋" w:eastAsia="仿宋" w:hAnsi="仿宋" w:cs="仿宋"/>
                <w:sz w:val="24"/>
              </w:rPr>
            </w:pPr>
            <w:r>
              <w:rPr>
                <w:rFonts w:ascii="仿宋" w:eastAsia="仿宋" w:hAnsi="仿宋" w:cs="仿宋" w:hint="eastAsia"/>
                <w:sz w:val="24"/>
              </w:rPr>
              <w:t>1台</w:t>
            </w:r>
          </w:p>
        </w:tc>
      </w:tr>
      <w:tr w:rsidR="0001235C" w:rsidTr="005600A3">
        <w:tc>
          <w:tcPr>
            <w:tcW w:w="125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2</w:t>
            </w:r>
          </w:p>
        </w:tc>
        <w:tc>
          <w:tcPr>
            <w:tcW w:w="3009" w:type="dxa"/>
            <w:vAlign w:val="center"/>
          </w:tcPr>
          <w:p w:rsidR="0001235C" w:rsidRDefault="0001235C" w:rsidP="005600A3">
            <w:pPr>
              <w:widowControl/>
              <w:jc w:val="center"/>
              <w:textAlignment w:val="center"/>
              <w:rPr>
                <w:rFonts w:ascii="仿宋" w:eastAsia="仿宋" w:hAnsi="仿宋" w:cs="仿宋"/>
                <w:sz w:val="24"/>
              </w:rPr>
            </w:pPr>
            <w:proofErr w:type="spellStart"/>
            <w:r>
              <w:rPr>
                <w:rFonts w:ascii="宋体" w:hAnsi="宋体" w:cs="宋体" w:hint="eastAsia"/>
                <w:sz w:val="22"/>
                <w:szCs w:val="22"/>
                <w:lang w:bidi="ar"/>
              </w:rPr>
              <w:t>MyLab</w:t>
            </w:r>
            <w:proofErr w:type="spellEnd"/>
            <w:r>
              <w:rPr>
                <w:rFonts w:ascii="宋体" w:hAnsi="宋体" w:cs="宋体" w:hint="eastAsia"/>
                <w:sz w:val="22"/>
                <w:szCs w:val="22"/>
                <w:lang w:bidi="ar"/>
              </w:rPr>
              <w:t xml:space="preserve"> 60</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全保</w:t>
            </w:r>
          </w:p>
        </w:tc>
        <w:tc>
          <w:tcPr>
            <w:tcW w:w="2131" w:type="dxa"/>
          </w:tcPr>
          <w:p w:rsidR="0001235C" w:rsidRDefault="0001235C" w:rsidP="005600A3">
            <w:pPr>
              <w:spacing w:after="0" w:line="360" w:lineRule="auto"/>
              <w:rPr>
                <w:rFonts w:ascii="仿宋" w:eastAsia="仿宋" w:hAnsi="仿宋" w:cs="仿宋"/>
                <w:sz w:val="24"/>
              </w:rPr>
            </w:pPr>
            <w:r>
              <w:rPr>
                <w:rFonts w:ascii="仿宋" w:eastAsia="仿宋" w:hAnsi="仿宋" w:cs="仿宋" w:hint="eastAsia"/>
                <w:sz w:val="24"/>
              </w:rPr>
              <w:t>2台</w:t>
            </w:r>
          </w:p>
        </w:tc>
      </w:tr>
      <w:tr w:rsidR="0001235C" w:rsidTr="005600A3">
        <w:tc>
          <w:tcPr>
            <w:tcW w:w="125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3</w:t>
            </w:r>
          </w:p>
        </w:tc>
        <w:tc>
          <w:tcPr>
            <w:tcW w:w="3009" w:type="dxa"/>
            <w:vAlign w:val="center"/>
          </w:tcPr>
          <w:p w:rsidR="0001235C" w:rsidRDefault="0001235C" w:rsidP="005600A3">
            <w:pPr>
              <w:widowControl/>
              <w:spacing w:after="0"/>
              <w:jc w:val="center"/>
              <w:textAlignment w:val="center"/>
              <w:rPr>
                <w:rFonts w:ascii="仿宋" w:eastAsia="仿宋" w:hAnsi="仿宋" w:cs="宋体"/>
                <w:kern w:val="2"/>
                <w:sz w:val="24"/>
                <w:lang w:bidi="ar"/>
              </w:rPr>
            </w:pPr>
            <w:proofErr w:type="spellStart"/>
            <w:r>
              <w:rPr>
                <w:rFonts w:ascii="宋体" w:hAnsi="宋体" w:cs="宋体" w:hint="eastAsia"/>
                <w:sz w:val="22"/>
                <w:szCs w:val="22"/>
              </w:rPr>
              <w:t>MyLab</w:t>
            </w:r>
            <w:proofErr w:type="spellEnd"/>
            <w:r>
              <w:rPr>
                <w:rFonts w:ascii="宋体" w:hAnsi="宋体" w:cs="宋体" w:hint="eastAsia"/>
                <w:sz w:val="22"/>
                <w:szCs w:val="22"/>
              </w:rPr>
              <w:t xml:space="preserve"> 65</w:t>
            </w:r>
          </w:p>
        </w:tc>
        <w:tc>
          <w:tcPr>
            <w:tcW w:w="2131" w:type="dxa"/>
          </w:tcPr>
          <w:p w:rsidR="0001235C" w:rsidRDefault="0001235C" w:rsidP="005600A3">
            <w:pPr>
              <w:pStyle w:val="a3"/>
              <w:spacing w:after="0" w:line="360" w:lineRule="auto"/>
              <w:ind w:firstLineChars="0" w:firstLine="0"/>
              <w:rPr>
                <w:rFonts w:ascii="仿宋" w:eastAsia="仿宋" w:hAnsi="仿宋" w:cs="仿宋"/>
                <w:sz w:val="24"/>
              </w:rPr>
            </w:pPr>
            <w:r>
              <w:rPr>
                <w:rFonts w:ascii="仿宋" w:eastAsia="仿宋" w:hAnsi="仿宋" w:cs="仿宋" w:hint="eastAsia"/>
                <w:sz w:val="24"/>
              </w:rPr>
              <w:t>全保</w:t>
            </w:r>
          </w:p>
        </w:tc>
        <w:tc>
          <w:tcPr>
            <w:tcW w:w="2131" w:type="dxa"/>
          </w:tcPr>
          <w:p w:rsidR="0001235C" w:rsidRDefault="0001235C" w:rsidP="005600A3">
            <w:pPr>
              <w:spacing w:after="0" w:line="360" w:lineRule="auto"/>
              <w:rPr>
                <w:rFonts w:ascii="仿宋" w:eastAsia="仿宋" w:hAnsi="仿宋" w:cs="仿宋"/>
                <w:sz w:val="24"/>
              </w:rPr>
            </w:pPr>
            <w:r>
              <w:rPr>
                <w:rFonts w:ascii="仿宋" w:eastAsia="仿宋" w:hAnsi="仿宋" w:cs="仿宋" w:hint="eastAsia"/>
                <w:sz w:val="24"/>
              </w:rPr>
              <w:t>1台</w:t>
            </w:r>
          </w:p>
        </w:tc>
      </w:tr>
    </w:tbl>
    <w:p w:rsidR="0001235C" w:rsidRDefault="0001235C" w:rsidP="0001235C">
      <w:pPr>
        <w:pStyle w:val="a3"/>
        <w:spacing w:line="360" w:lineRule="auto"/>
        <w:ind w:firstLineChars="0" w:firstLine="0"/>
        <w:rPr>
          <w:rFonts w:ascii="仿宋" w:eastAsia="仿宋" w:hAnsi="仿宋" w:cs="仿宋"/>
          <w:b/>
          <w:bCs/>
          <w:sz w:val="22"/>
          <w:szCs w:val="22"/>
        </w:rPr>
      </w:pPr>
    </w:p>
    <w:p w:rsidR="0001235C" w:rsidRDefault="0001235C" w:rsidP="0001235C">
      <w:pPr>
        <w:pStyle w:val="a3"/>
        <w:spacing w:line="360" w:lineRule="auto"/>
        <w:ind w:firstLineChars="0" w:firstLine="0"/>
        <w:rPr>
          <w:rFonts w:ascii="仿宋" w:eastAsia="仿宋" w:hAnsi="仿宋" w:cs="仿宋"/>
          <w:b/>
          <w:bCs/>
          <w:sz w:val="22"/>
          <w:szCs w:val="22"/>
        </w:rPr>
      </w:pPr>
    </w:p>
    <w:p w:rsidR="0001235C" w:rsidRDefault="0001235C" w:rsidP="0001235C">
      <w:pPr>
        <w:pStyle w:val="2"/>
        <w:spacing w:line="360" w:lineRule="auto"/>
        <w:ind w:firstLineChars="98" w:firstLine="236"/>
        <w:rPr>
          <w:rFonts w:ascii="仿宋" w:eastAsia="仿宋" w:hAnsi="仿宋" w:cs="仿宋"/>
          <w:sz w:val="24"/>
          <w:szCs w:val="24"/>
          <w:lang w:bidi="ar"/>
        </w:rPr>
      </w:pPr>
      <w:r>
        <w:rPr>
          <w:rFonts w:ascii="仿宋" w:eastAsia="仿宋" w:hAnsi="仿宋" w:cs="仿宋" w:hint="eastAsia"/>
          <w:sz w:val="24"/>
          <w:szCs w:val="24"/>
          <w:lang w:bidi="ar"/>
        </w:rPr>
        <w:t>★二、</w:t>
      </w:r>
      <w:r>
        <w:rPr>
          <w:rFonts w:ascii="仿宋" w:eastAsia="仿宋" w:hAnsi="仿宋" w:cs="仿宋" w:hint="eastAsia"/>
          <w:sz w:val="24"/>
          <w:szCs w:val="24"/>
        </w:rPr>
        <w:t>商务要求</w:t>
      </w:r>
      <w:r>
        <w:rPr>
          <w:rFonts w:ascii="仿宋" w:eastAsia="仿宋" w:hAnsi="仿宋" w:cs="仿宋" w:hint="eastAsia"/>
          <w:sz w:val="24"/>
          <w:szCs w:val="24"/>
          <w:lang w:bidi="ar"/>
        </w:rPr>
        <w:t>【若技术服务要求中有较高要求的，以较高要求为准】</w:t>
      </w:r>
    </w:p>
    <w:p w:rsidR="0001235C" w:rsidRDefault="0001235C" w:rsidP="0001235C">
      <w:pPr>
        <w:spacing w:line="360" w:lineRule="auto"/>
        <w:rPr>
          <w:rFonts w:ascii="仿宋" w:eastAsia="仿宋" w:hAnsi="仿宋" w:cs="仿宋"/>
          <w:sz w:val="24"/>
        </w:rPr>
      </w:pPr>
      <w:r>
        <w:rPr>
          <w:rFonts w:ascii="仿宋" w:eastAsia="仿宋" w:hAnsi="仿宋" w:cs="仿宋" w:hint="eastAsia"/>
          <w:sz w:val="24"/>
        </w:rPr>
        <w:t>（一）主要商务要求</w:t>
      </w:r>
    </w:p>
    <w:p w:rsidR="0001235C" w:rsidRDefault="0001235C" w:rsidP="0001235C">
      <w:pPr>
        <w:spacing w:line="360" w:lineRule="auto"/>
        <w:rPr>
          <w:rFonts w:ascii="仿宋" w:eastAsia="仿宋" w:hAnsi="仿宋" w:cs="仿宋"/>
          <w:bCs/>
          <w:sz w:val="24"/>
          <w:lang w:bidi="ar"/>
        </w:rPr>
      </w:pPr>
      <w:r>
        <w:rPr>
          <w:rFonts w:ascii="仿宋" w:eastAsia="仿宋" w:hAnsi="仿宋" w:cs="仿宋" w:hint="eastAsia"/>
          <w:bCs/>
          <w:sz w:val="24"/>
          <w:lang w:bidi="ar"/>
        </w:rPr>
        <w:t>1、付款要求</w:t>
      </w:r>
    </w:p>
    <w:p w:rsidR="0001235C" w:rsidRDefault="0001235C" w:rsidP="0001235C">
      <w:pPr>
        <w:spacing w:line="360" w:lineRule="auto"/>
        <w:rPr>
          <w:rFonts w:ascii="仿宋" w:eastAsia="仿宋" w:hAnsi="仿宋" w:cs="仿宋"/>
          <w:bCs/>
          <w:sz w:val="24"/>
          <w:lang w:bidi="ar"/>
        </w:rPr>
      </w:pPr>
      <w:r>
        <w:rPr>
          <w:rFonts w:ascii="仿宋" w:eastAsia="仿宋" w:hAnsi="仿宋" w:cs="仿宋" w:hint="eastAsia"/>
          <w:bCs/>
          <w:sz w:val="24"/>
          <w:lang w:bidi="ar"/>
        </w:rPr>
        <w:t>1.1付款方式：</w:t>
      </w:r>
    </w:p>
    <w:p w:rsidR="0001235C" w:rsidRDefault="0001235C" w:rsidP="0001235C">
      <w:pPr>
        <w:spacing w:line="360" w:lineRule="auto"/>
        <w:rPr>
          <w:rFonts w:ascii="仿宋" w:eastAsia="仿宋" w:hAnsi="仿宋" w:cs="仿宋"/>
          <w:bCs/>
          <w:sz w:val="24"/>
          <w:lang w:bidi="ar"/>
        </w:rPr>
      </w:pPr>
      <w:r>
        <w:rPr>
          <w:rFonts w:ascii="仿宋" w:eastAsia="仿宋" w:hAnsi="仿宋" w:cs="仿宋" w:hint="eastAsia"/>
          <w:b/>
          <w:sz w:val="24"/>
          <w:lang w:bidi="ar"/>
        </w:rPr>
        <w:t>01.02.04包适用：</w:t>
      </w:r>
      <w:r>
        <w:rPr>
          <w:rFonts w:ascii="仿宋" w:eastAsia="仿宋" w:hAnsi="仿宋" w:cs="仿宋" w:hint="eastAsia"/>
          <w:bCs/>
          <w:sz w:val="24"/>
          <w:lang w:bidi="ar"/>
        </w:rPr>
        <w:t>第一阶段验收合格后支付合同约定的金额的24%；服务期限完</w:t>
      </w:r>
      <w:r>
        <w:rPr>
          <w:rFonts w:ascii="仿宋" w:eastAsia="仿宋" w:hAnsi="仿宋" w:cs="仿宋" w:hint="eastAsia"/>
          <w:bCs/>
          <w:sz w:val="24"/>
          <w:lang w:bidi="ar"/>
        </w:rPr>
        <w:lastRenderedPageBreak/>
        <w:t>成后，采购人组织第二阶段的服务验收，第二阶段验收合格支付剩余合同金额。</w:t>
      </w:r>
    </w:p>
    <w:p w:rsidR="0001235C" w:rsidRDefault="0001235C" w:rsidP="0001235C">
      <w:pPr>
        <w:spacing w:line="360" w:lineRule="auto"/>
        <w:rPr>
          <w:rFonts w:ascii="仿宋" w:eastAsia="仿宋" w:hAnsi="仿宋" w:cs="仿宋"/>
          <w:bCs/>
          <w:sz w:val="24"/>
          <w:lang w:bidi="ar"/>
        </w:rPr>
      </w:pPr>
      <w:r>
        <w:rPr>
          <w:rFonts w:ascii="仿宋" w:eastAsia="仿宋" w:hAnsi="仿宋" w:cs="仿宋" w:hint="eastAsia"/>
          <w:b/>
          <w:sz w:val="24"/>
          <w:lang w:bidi="ar"/>
        </w:rPr>
        <w:t>03包适用：</w:t>
      </w:r>
      <w:r>
        <w:rPr>
          <w:rFonts w:ascii="仿宋" w:eastAsia="仿宋" w:hAnsi="仿宋" w:cs="仿宋" w:hint="eastAsia"/>
          <w:bCs/>
          <w:sz w:val="24"/>
          <w:lang w:bidi="ar"/>
        </w:rPr>
        <w:t>第一阶段验收合格后支付合同约定的金额的80%；服务期限完成后，采购人组织第二阶段的服务验收，第二阶段验收合格支付剩余合同金额。</w:t>
      </w:r>
    </w:p>
    <w:p w:rsidR="0001235C" w:rsidRDefault="0001235C" w:rsidP="0001235C">
      <w:pPr>
        <w:spacing w:line="360" w:lineRule="auto"/>
        <w:rPr>
          <w:rFonts w:ascii="仿宋" w:eastAsia="仿宋" w:hAnsi="仿宋" w:cs="仿宋"/>
          <w:bCs/>
          <w:sz w:val="24"/>
          <w:lang w:bidi="ar"/>
        </w:rPr>
      </w:pPr>
      <w:r>
        <w:rPr>
          <w:rFonts w:ascii="仿宋" w:eastAsia="仿宋" w:hAnsi="仿宋" w:cs="仿宋" w:hint="eastAsia"/>
          <w:bCs/>
          <w:sz w:val="24"/>
          <w:lang w:bidi="ar"/>
        </w:rPr>
        <w:t>1.2付款条件：</w:t>
      </w:r>
    </w:p>
    <w:p w:rsidR="0001235C" w:rsidRDefault="0001235C" w:rsidP="0001235C">
      <w:pPr>
        <w:spacing w:line="360" w:lineRule="auto"/>
        <w:rPr>
          <w:rFonts w:ascii="仿宋" w:eastAsia="仿宋" w:hAnsi="仿宋" w:cs="仿宋"/>
          <w:bCs/>
          <w:sz w:val="24"/>
          <w:lang w:bidi="ar"/>
        </w:rPr>
      </w:pPr>
      <w:r>
        <w:rPr>
          <w:rFonts w:ascii="仿宋" w:eastAsia="仿宋" w:hAnsi="仿宋" w:cs="仿宋" w:hint="eastAsia"/>
          <w:bCs/>
          <w:sz w:val="24"/>
          <w:lang w:bidi="ar"/>
        </w:rPr>
        <w:t>中标人应向采购人提供等额发票，且采购人在收到发票后30日内将资金支付到合同约定的供应商账户。</w:t>
      </w:r>
    </w:p>
    <w:p w:rsidR="0001235C" w:rsidRDefault="0001235C" w:rsidP="0001235C">
      <w:pPr>
        <w:spacing w:line="360" w:lineRule="auto"/>
        <w:rPr>
          <w:rFonts w:ascii="仿宋" w:eastAsia="仿宋" w:hAnsi="仿宋" w:cs="仿宋"/>
          <w:sz w:val="24"/>
        </w:rPr>
      </w:pPr>
      <w:r>
        <w:rPr>
          <w:rFonts w:ascii="仿宋" w:eastAsia="仿宋" w:hAnsi="仿宋" w:cs="仿宋" w:hint="eastAsia"/>
          <w:sz w:val="24"/>
        </w:rPr>
        <w:t xml:space="preserve">2.服务期限：合同签订后1 年。 </w:t>
      </w:r>
    </w:p>
    <w:p w:rsidR="0001235C" w:rsidRDefault="0001235C" w:rsidP="0001235C">
      <w:pPr>
        <w:spacing w:line="360" w:lineRule="auto"/>
        <w:rPr>
          <w:rFonts w:ascii="仿宋" w:eastAsia="仿宋" w:hAnsi="仿宋" w:cs="仿宋"/>
          <w:sz w:val="24"/>
        </w:rPr>
      </w:pPr>
      <w:r>
        <w:rPr>
          <w:rFonts w:ascii="仿宋" w:eastAsia="仿宋" w:hAnsi="仿宋" w:cs="仿宋" w:hint="eastAsia"/>
          <w:sz w:val="24"/>
        </w:rPr>
        <w:t xml:space="preserve">3.服务地点：西南医科大学附属医院。 </w:t>
      </w:r>
    </w:p>
    <w:p w:rsidR="0001235C" w:rsidRDefault="0001235C" w:rsidP="0001235C">
      <w:pPr>
        <w:spacing w:line="360" w:lineRule="auto"/>
        <w:rPr>
          <w:rFonts w:ascii="仿宋" w:eastAsia="仿宋" w:hAnsi="仿宋" w:cs="仿宋"/>
          <w:sz w:val="24"/>
        </w:rPr>
      </w:pPr>
      <w:r>
        <w:rPr>
          <w:rFonts w:ascii="仿宋" w:eastAsia="仿宋" w:hAnsi="仿宋" w:cs="仿宋" w:hint="eastAsia"/>
          <w:sz w:val="24"/>
        </w:rPr>
        <w:t>4.其他服务要求：</w:t>
      </w:r>
      <w:proofErr w:type="gramStart"/>
      <w:r>
        <w:rPr>
          <w:rFonts w:ascii="仿宋" w:eastAsia="仿宋" w:hAnsi="仿宋" w:cs="仿宋" w:hint="eastAsia"/>
          <w:sz w:val="24"/>
        </w:rPr>
        <w:t>若服务</w:t>
      </w:r>
      <w:proofErr w:type="gramEnd"/>
      <w:r>
        <w:rPr>
          <w:rFonts w:ascii="仿宋" w:eastAsia="仿宋" w:hAnsi="仿宋" w:cs="仿宋" w:hint="eastAsia"/>
          <w:sz w:val="24"/>
        </w:rPr>
        <w:t xml:space="preserve">过程中服务内容涉及中标人需要提供的配件为医疗器械时，中标人需符合《医疗器械监督管理条例》，所提供的相关产品须符合《医疗器械注册与备案管理办法》，并向采购人提供中标人的医疗器械经营许可/备案凭证，产品须提供中华人民共和国医疗器械注册或备案凭证。  </w:t>
      </w:r>
    </w:p>
    <w:p w:rsidR="0001235C" w:rsidRDefault="0001235C" w:rsidP="0001235C">
      <w:pPr>
        <w:spacing w:line="360" w:lineRule="auto"/>
        <w:rPr>
          <w:rFonts w:ascii="仿宋" w:eastAsia="仿宋" w:hAnsi="仿宋" w:cs="仿宋"/>
          <w:sz w:val="24"/>
        </w:rPr>
      </w:pPr>
      <w:r>
        <w:rPr>
          <w:rFonts w:ascii="仿宋" w:eastAsia="仿宋" w:hAnsi="仿宋" w:cs="仿宋" w:hint="eastAsia"/>
          <w:sz w:val="24"/>
        </w:rPr>
        <w:t xml:space="preserve">5.验收方案 </w:t>
      </w:r>
    </w:p>
    <w:p w:rsidR="0001235C" w:rsidRDefault="0001235C" w:rsidP="0001235C">
      <w:pPr>
        <w:spacing w:line="360" w:lineRule="auto"/>
        <w:rPr>
          <w:rFonts w:ascii="仿宋" w:eastAsia="仿宋" w:hAnsi="仿宋" w:cs="仿宋"/>
          <w:sz w:val="24"/>
        </w:rPr>
      </w:pPr>
      <w:r>
        <w:rPr>
          <w:rFonts w:ascii="仿宋" w:eastAsia="仿宋" w:hAnsi="仿宋" w:cs="仿宋" w:hint="eastAsia"/>
          <w:sz w:val="24"/>
        </w:rPr>
        <w:t xml:space="preserve">5.1.验收组织方式：自行验收  </w:t>
      </w:r>
    </w:p>
    <w:p w:rsidR="0001235C" w:rsidRDefault="0001235C" w:rsidP="0001235C">
      <w:pPr>
        <w:spacing w:line="360" w:lineRule="auto"/>
        <w:rPr>
          <w:rFonts w:ascii="仿宋" w:eastAsia="仿宋" w:hAnsi="仿宋" w:cs="仿宋"/>
          <w:sz w:val="24"/>
        </w:rPr>
      </w:pPr>
      <w:r>
        <w:rPr>
          <w:rFonts w:ascii="仿宋" w:eastAsia="仿宋" w:hAnsi="仿宋" w:cs="仿宋" w:hint="eastAsia"/>
          <w:sz w:val="24"/>
        </w:rPr>
        <w:t xml:space="preserve">5.2.履约验收程序：分两个阶段验收 </w:t>
      </w:r>
    </w:p>
    <w:p w:rsidR="0001235C" w:rsidRDefault="0001235C" w:rsidP="0001235C">
      <w:pPr>
        <w:spacing w:line="360" w:lineRule="auto"/>
        <w:rPr>
          <w:rFonts w:ascii="仿宋" w:eastAsia="仿宋" w:hAnsi="仿宋" w:cs="仿宋"/>
          <w:sz w:val="24"/>
        </w:rPr>
      </w:pPr>
      <w:r>
        <w:rPr>
          <w:rFonts w:ascii="仿宋" w:eastAsia="仿宋" w:hAnsi="仿宋" w:cs="仿宋" w:hint="eastAsia"/>
          <w:sz w:val="24"/>
        </w:rPr>
        <w:t>5.3.履约支付方式：第一阶段为服务开始3个月内，如验收评分达到95分及以上支付合同第一阶段金额100%，90分及以上支付合同第一阶段金额的80%，90分以下则不支付。第二阶段为合同服务时间完成前，如验收评分达到95分及以上支付合同第二阶段金额100%，90分及以上支付合同第二阶段金额的80%，90分以下</w:t>
      </w:r>
      <w:proofErr w:type="gramStart"/>
      <w:r>
        <w:rPr>
          <w:rFonts w:ascii="仿宋" w:eastAsia="仿宋" w:hAnsi="仿宋" w:cs="仿宋" w:hint="eastAsia"/>
          <w:sz w:val="24"/>
        </w:rPr>
        <w:t>则服务</w:t>
      </w:r>
      <w:proofErr w:type="gramEnd"/>
      <w:r>
        <w:rPr>
          <w:rFonts w:ascii="仿宋" w:eastAsia="仿宋" w:hAnsi="仿宋" w:cs="仿宋" w:hint="eastAsia"/>
          <w:sz w:val="24"/>
        </w:rPr>
        <w:t>商合同维保期限自动延长一个月，待考核合格后支付剩余金额。若延期一个月后仍未达到90分，将不退还履约保证金。具体考核内容详见“附件：第三方项目服务考核表”。</w:t>
      </w:r>
    </w:p>
    <w:p w:rsidR="0001235C" w:rsidRDefault="0001235C" w:rsidP="0001235C">
      <w:pPr>
        <w:spacing w:line="360" w:lineRule="auto"/>
        <w:rPr>
          <w:rFonts w:ascii="仿宋" w:eastAsia="仿宋" w:hAnsi="仿宋" w:cs="仿宋"/>
          <w:sz w:val="24"/>
        </w:rPr>
      </w:pPr>
      <w:r>
        <w:rPr>
          <w:rFonts w:ascii="仿宋" w:eastAsia="仿宋" w:hAnsi="仿宋" w:cs="仿宋" w:hint="eastAsia"/>
          <w:sz w:val="24"/>
        </w:rPr>
        <w:t xml:space="preserve">5.4.技术履约验收内容：招标文件要求及中标人投标文件响应内容、维保手册（如涉及）。 </w:t>
      </w:r>
    </w:p>
    <w:p w:rsidR="0001235C" w:rsidRDefault="0001235C" w:rsidP="0001235C">
      <w:pPr>
        <w:spacing w:line="360" w:lineRule="auto"/>
        <w:rPr>
          <w:rFonts w:ascii="仿宋" w:eastAsia="仿宋" w:hAnsi="仿宋" w:cs="仿宋"/>
          <w:sz w:val="24"/>
        </w:rPr>
      </w:pPr>
      <w:r>
        <w:rPr>
          <w:rFonts w:ascii="仿宋" w:eastAsia="仿宋" w:hAnsi="仿宋" w:cs="仿宋" w:hint="eastAsia"/>
          <w:sz w:val="24"/>
        </w:rPr>
        <w:t>5.5.履约验收标准：按国家有关规定以及招标文件的质量要求和技术指标、中标</w:t>
      </w:r>
      <w:r>
        <w:rPr>
          <w:rFonts w:ascii="仿宋" w:eastAsia="仿宋" w:hAnsi="仿宋" w:cs="仿宋" w:hint="eastAsia"/>
          <w:sz w:val="24"/>
        </w:rPr>
        <w:lastRenderedPageBreak/>
        <w:t xml:space="preserve">人的响应投标文件及承诺与合同约定标准进行验收。 </w:t>
      </w:r>
    </w:p>
    <w:p w:rsidR="0001235C" w:rsidRDefault="0001235C" w:rsidP="0001235C">
      <w:pPr>
        <w:spacing w:line="360" w:lineRule="auto"/>
        <w:rPr>
          <w:rFonts w:ascii="仿宋" w:eastAsia="仿宋" w:hAnsi="仿宋" w:cs="仿宋"/>
          <w:sz w:val="24"/>
        </w:rPr>
      </w:pPr>
      <w:r>
        <w:rPr>
          <w:rFonts w:ascii="仿宋" w:eastAsia="仿宋" w:hAnsi="仿宋" w:cs="仿宋" w:hint="eastAsia"/>
          <w:sz w:val="24"/>
        </w:rPr>
        <w:t xml:space="preserve">5.6.履约验收其他事项：履约验收各条款间有不一致时，按较高标准进行。其他未尽事宜按照《财政部关于进一步加强政府采购需求和履约验收管理的指 导意见》(财库〔2016〕205 号)的要求进行验收。 </w:t>
      </w:r>
    </w:p>
    <w:p w:rsidR="0001235C" w:rsidRDefault="0001235C" w:rsidP="0001235C">
      <w:pPr>
        <w:spacing w:line="360" w:lineRule="auto"/>
        <w:rPr>
          <w:rFonts w:ascii="仿宋" w:eastAsia="仿宋" w:hAnsi="仿宋" w:cs="仿宋"/>
          <w:sz w:val="24"/>
        </w:rPr>
      </w:pPr>
      <w:r>
        <w:rPr>
          <w:rFonts w:ascii="仿宋" w:eastAsia="仿宋" w:hAnsi="仿宋" w:cs="仿宋" w:hint="eastAsia"/>
          <w:sz w:val="24"/>
        </w:rPr>
        <w:t>6.其他要求：如因服务期间设备报废或其它不可控因素而导致不再具备实施服务的条件，则维保合同即终止，同时开机率不在考核。且中标人需退还采购人已支付的相应金额。中标人需向采购人提供已投入本项目的成本说明，其退还金额由双方协定为准。</w:t>
      </w:r>
    </w:p>
    <w:p w:rsidR="0001235C" w:rsidRDefault="0001235C" w:rsidP="0001235C">
      <w:pPr>
        <w:spacing w:line="360" w:lineRule="auto"/>
        <w:rPr>
          <w:rFonts w:ascii="仿宋" w:eastAsia="仿宋" w:hAnsi="仿宋" w:cs="仿宋"/>
          <w:bCs/>
          <w:sz w:val="24"/>
          <w:lang w:bidi="ar"/>
        </w:rPr>
      </w:pPr>
      <w:r>
        <w:rPr>
          <w:rFonts w:ascii="仿宋" w:eastAsia="仿宋" w:hAnsi="仿宋" w:cs="仿宋" w:hint="eastAsia"/>
          <w:bCs/>
          <w:sz w:val="24"/>
          <w:lang w:bidi="ar"/>
        </w:rPr>
        <w:t xml:space="preserve">（二）其他商务要求： </w:t>
      </w:r>
    </w:p>
    <w:p w:rsidR="0001235C" w:rsidRDefault="0001235C" w:rsidP="0001235C">
      <w:pPr>
        <w:spacing w:line="360" w:lineRule="auto"/>
        <w:rPr>
          <w:rFonts w:ascii="仿宋" w:eastAsia="仿宋" w:hAnsi="仿宋" w:cs="仿宋"/>
          <w:bCs/>
          <w:sz w:val="24"/>
          <w:lang w:bidi="ar"/>
        </w:rPr>
      </w:pPr>
      <w:r>
        <w:rPr>
          <w:rFonts w:ascii="仿宋" w:eastAsia="仿宋" w:hAnsi="仿宋" w:cs="仿宋" w:hint="eastAsia"/>
          <w:bCs/>
          <w:sz w:val="24"/>
          <w:lang w:bidi="ar"/>
        </w:rPr>
        <w:t>1.</w:t>
      </w:r>
      <w:r>
        <w:rPr>
          <w:rFonts w:ascii="仿宋" w:eastAsia="仿宋" w:hAnsi="仿宋" w:cs="仿宋" w:hint="eastAsia"/>
          <w:bCs/>
          <w:sz w:val="24"/>
          <w:lang w:bidi="ar"/>
        </w:rPr>
        <w:tab/>
        <w:t>所换配件要求</w:t>
      </w:r>
    </w:p>
    <w:p w:rsidR="0001235C" w:rsidRDefault="0001235C" w:rsidP="0001235C">
      <w:pPr>
        <w:spacing w:line="360" w:lineRule="auto"/>
        <w:rPr>
          <w:rFonts w:ascii="仿宋" w:eastAsia="仿宋" w:hAnsi="仿宋" w:cs="仿宋"/>
          <w:bCs/>
          <w:sz w:val="24"/>
          <w:lang w:bidi="ar"/>
        </w:rPr>
      </w:pPr>
      <w:r>
        <w:rPr>
          <w:rFonts w:ascii="仿宋" w:eastAsia="仿宋" w:hAnsi="仿宋" w:cs="仿宋" w:hint="eastAsia"/>
          <w:bCs/>
          <w:sz w:val="24"/>
          <w:lang w:bidi="ar"/>
        </w:rPr>
        <w:t>投标人</w:t>
      </w:r>
      <w:proofErr w:type="gramStart"/>
      <w:r>
        <w:rPr>
          <w:rFonts w:ascii="仿宋" w:eastAsia="仿宋" w:hAnsi="仿宋" w:cs="仿宋" w:hint="eastAsia"/>
          <w:bCs/>
          <w:sz w:val="24"/>
          <w:lang w:bidi="ar"/>
        </w:rPr>
        <w:t>需拥有</w:t>
      </w:r>
      <w:proofErr w:type="gramEnd"/>
      <w:r>
        <w:rPr>
          <w:rFonts w:ascii="仿宋" w:eastAsia="仿宋" w:hAnsi="仿宋" w:cs="仿宋" w:hint="eastAsia"/>
          <w:bCs/>
          <w:sz w:val="24"/>
          <w:lang w:bidi="ar"/>
        </w:rPr>
        <w:t>与该设备型号配套的完整的供应能力，所提供的配件必须与原设备配件且性能参数一致，确保设备使用的连续性，并保证其安全合法性和渠道正规性，提供合法合规的采购凭证。</w:t>
      </w:r>
    </w:p>
    <w:p w:rsidR="0001235C" w:rsidRDefault="0001235C" w:rsidP="0001235C">
      <w:pPr>
        <w:spacing w:line="360" w:lineRule="auto"/>
        <w:rPr>
          <w:rFonts w:ascii="仿宋" w:eastAsia="仿宋" w:hAnsi="仿宋" w:cs="仿宋"/>
          <w:bCs/>
          <w:sz w:val="24"/>
          <w:lang w:bidi="ar"/>
        </w:rPr>
      </w:pPr>
      <w:r>
        <w:rPr>
          <w:rFonts w:ascii="仿宋" w:eastAsia="仿宋" w:hAnsi="仿宋" w:cs="仿宋" w:hint="eastAsia"/>
          <w:bCs/>
          <w:sz w:val="24"/>
          <w:lang w:bidi="ar"/>
        </w:rPr>
        <w:t>2.</w:t>
      </w:r>
      <w:r>
        <w:rPr>
          <w:rFonts w:ascii="仿宋" w:eastAsia="仿宋" w:hAnsi="仿宋" w:cs="仿宋" w:hint="eastAsia"/>
          <w:bCs/>
          <w:sz w:val="24"/>
          <w:lang w:bidi="ar"/>
        </w:rPr>
        <w:tab/>
        <w:t>服务人员要求</w:t>
      </w:r>
    </w:p>
    <w:p w:rsidR="0001235C" w:rsidRDefault="0001235C" w:rsidP="0001235C">
      <w:pPr>
        <w:spacing w:line="360" w:lineRule="auto"/>
        <w:rPr>
          <w:rFonts w:ascii="仿宋" w:eastAsia="仿宋" w:hAnsi="仿宋" w:cs="仿宋"/>
          <w:bCs/>
          <w:sz w:val="24"/>
          <w:lang w:bidi="ar"/>
        </w:rPr>
      </w:pPr>
      <w:r>
        <w:rPr>
          <w:rFonts w:ascii="仿宋" w:eastAsia="仿宋" w:hAnsi="仿宋" w:cs="仿宋" w:hint="eastAsia"/>
          <w:bCs/>
          <w:sz w:val="24"/>
          <w:lang w:bidi="ar"/>
        </w:rPr>
        <w:t>投标人派遣的维修工程师接受过设备维修培训，维修设备过程中造成不良后果的由投标人全部承担。</w:t>
      </w:r>
    </w:p>
    <w:p w:rsidR="0001235C" w:rsidRDefault="0001235C" w:rsidP="0001235C">
      <w:pPr>
        <w:numPr>
          <w:ilvl w:val="0"/>
          <w:numId w:val="2"/>
        </w:numPr>
        <w:spacing w:line="360" w:lineRule="auto"/>
        <w:rPr>
          <w:rFonts w:ascii="仿宋" w:eastAsia="仿宋" w:hAnsi="仿宋" w:cs="仿宋"/>
          <w:bCs/>
          <w:sz w:val="24"/>
          <w:lang w:bidi="ar"/>
        </w:rPr>
      </w:pPr>
      <w:r>
        <w:rPr>
          <w:rFonts w:ascii="仿宋" w:eastAsia="仿宋" w:hAnsi="仿宋" w:cs="仿宋" w:hint="eastAsia"/>
          <w:bCs/>
          <w:sz w:val="24"/>
          <w:lang w:bidi="ar"/>
        </w:rPr>
        <w:t>在服务期限完成前2周提供整机质量评价报告。</w:t>
      </w:r>
    </w:p>
    <w:p w:rsidR="0001235C" w:rsidRDefault="0001235C" w:rsidP="0001235C">
      <w:pPr>
        <w:widowControl/>
        <w:jc w:val="center"/>
        <w:rPr>
          <w:rFonts w:ascii="仿宋" w:eastAsia="仿宋" w:hAnsi="仿宋" w:cs="仿宋"/>
          <w:b/>
          <w:bCs/>
        </w:rPr>
      </w:pPr>
      <w:r>
        <w:rPr>
          <w:rFonts w:ascii="仿宋" w:eastAsia="仿宋" w:hAnsi="仿宋" w:cs="仿宋" w:hint="eastAsia"/>
          <w:b/>
          <w:bCs/>
          <w:lang w:bidi="ar"/>
        </w:rPr>
        <w:t>附件： 第三</w:t>
      </w:r>
      <w:proofErr w:type="gramStart"/>
      <w:r>
        <w:rPr>
          <w:rFonts w:ascii="仿宋" w:eastAsia="仿宋" w:hAnsi="仿宋" w:cs="仿宋" w:hint="eastAsia"/>
          <w:b/>
          <w:bCs/>
          <w:lang w:bidi="ar"/>
        </w:rPr>
        <w:t>方项目</w:t>
      </w:r>
      <w:proofErr w:type="gramEnd"/>
      <w:r>
        <w:rPr>
          <w:rFonts w:ascii="仿宋" w:eastAsia="仿宋" w:hAnsi="仿宋" w:cs="仿宋" w:hint="eastAsia"/>
          <w:b/>
          <w:bCs/>
          <w:lang w:bidi="ar"/>
        </w:rPr>
        <w:t>服务考核表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559"/>
        <w:gridCol w:w="2635"/>
        <w:gridCol w:w="438"/>
        <w:gridCol w:w="2564"/>
        <w:gridCol w:w="681"/>
        <w:gridCol w:w="471"/>
        <w:gridCol w:w="522"/>
      </w:tblGrid>
      <w:tr w:rsidR="0001235C" w:rsidTr="005600A3">
        <w:trPr>
          <w:trHeight w:val="455"/>
          <w:jc w:val="center"/>
        </w:trPr>
        <w:tc>
          <w:tcPr>
            <w:tcW w:w="5000" w:type="pct"/>
            <w:gridSpan w:val="8"/>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项目名称：                                       合同号：</w:t>
            </w:r>
          </w:p>
        </w:tc>
      </w:tr>
      <w:tr w:rsidR="0001235C" w:rsidTr="005600A3">
        <w:trPr>
          <w:trHeight w:val="370"/>
          <w:jc w:val="center"/>
        </w:trPr>
        <w:tc>
          <w:tcPr>
            <w:tcW w:w="5000" w:type="pct"/>
            <w:gridSpan w:val="8"/>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考核时间 :                                                     考核得分:</w:t>
            </w:r>
          </w:p>
        </w:tc>
      </w:tr>
      <w:tr w:rsidR="0001235C" w:rsidTr="005600A3">
        <w:trPr>
          <w:trHeight w:val="745"/>
          <w:jc w:val="center"/>
        </w:trPr>
        <w:tc>
          <w:tcPr>
            <w:tcW w:w="2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序号</w:t>
            </w:r>
          </w:p>
        </w:tc>
        <w:tc>
          <w:tcPr>
            <w:tcW w:w="309"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类</w:t>
            </w:r>
          </w:p>
          <w:p w:rsidR="0001235C" w:rsidRDefault="0001235C" w:rsidP="005600A3">
            <w:pPr>
              <w:spacing w:after="0"/>
              <w:rPr>
                <w:rFonts w:ascii="仿宋" w:eastAsia="仿宋" w:hAnsi="仿宋" w:cs="仿宋"/>
              </w:rPr>
            </w:pPr>
            <w:r>
              <w:rPr>
                <w:rFonts w:ascii="仿宋" w:eastAsia="仿宋" w:hAnsi="仿宋" w:cs="仿宋" w:hint="eastAsia"/>
                <w:lang w:bidi="ar"/>
              </w:rPr>
              <w:t>别</w:t>
            </w:r>
          </w:p>
        </w:tc>
        <w:tc>
          <w:tcPr>
            <w:tcW w:w="159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考核细则</w:t>
            </w:r>
          </w:p>
        </w:tc>
        <w:tc>
          <w:tcPr>
            <w:tcW w:w="270"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分值</w:t>
            </w:r>
          </w:p>
        </w:tc>
        <w:tc>
          <w:tcPr>
            <w:tcW w:w="15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评分标准</w:t>
            </w:r>
          </w:p>
        </w:tc>
        <w:tc>
          <w:tcPr>
            <w:tcW w:w="41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扣分</w:t>
            </w:r>
            <w:r>
              <w:rPr>
                <w:rFonts w:ascii="仿宋" w:eastAsia="仿宋" w:hAnsi="仿宋" w:cs="仿宋" w:hint="eastAsia"/>
                <w:lang w:bidi="ar"/>
              </w:rPr>
              <w:br/>
              <w:t>原因</w:t>
            </w:r>
          </w:p>
        </w:tc>
        <w:tc>
          <w:tcPr>
            <w:tcW w:w="289"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扣分</w:t>
            </w:r>
          </w:p>
        </w:tc>
        <w:tc>
          <w:tcPr>
            <w:tcW w:w="31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得分</w:t>
            </w:r>
          </w:p>
        </w:tc>
      </w:tr>
      <w:tr w:rsidR="0001235C" w:rsidTr="005600A3">
        <w:trPr>
          <w:trHeight w:val="717"/>
          <w:jc w:val="center"/>
        </w:trPr>
        <w:tc>
          <w:tcPr>
            <w:tcW w:w="2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1</w:t>
            </w:r>
          </w:p>
        </w:tc>
        <w:tc>
          <w:tcPr>
            <w:tcW w:w="309" w:type="pct"/>
            <w:vMerge w:val="restart"/>
            <w:tcBorders>
              <w:top w:val="single" w:sz="4" w:space="0" w:color="auto"/>
              <w:left w:val="single" w:sz="4" w:space="0" w:color="auto"/>
              <w:bottom w:val="single" w:sz="4" w:space="0" w:color="auto"/>
              <w:right w:val="single" w:sz="4" w:space="0" w:color="auto"/>
            </w:tcBorders>
            <w:textDirection w:val="tbRlV"/>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基本项目</w:t>
            </w:r>
          </w:p>
        </w:tc>
        <w:tc>
          <w:tcPr>
            <w:tcW w:w="159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是否发生设备漏电、造成人员伤亡等重大安全生产事故</w:t>
            </w:r>
          </w:p>
        </w:tc>
        <w:tc>
          <w:tcPr>
            <w:tcW w:w="270"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rPr>
              <w:t>/</w:t>
            </w:r>
          </w:p>
        </w:tc>
        <w:tc>
          <w:tcPr>
            <w:tcW w:w="15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出现任何重大安全生产事故，一票否决，本次评定为不合格</w:t>
            </w:r>
          </w:p>
        </w:tc>
        <w:tc>
          <w:tcPr>
            <w:tcW w:w="4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289"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3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r>
      <w:tr w:rsidR="0001235C" w:rsidTr="005600A3">
        <w:trPr>
          <w:trHeight w:val="717"/>
          <w:jc w:val="center"/>
        </w:trPr>
        <w:tc>
          <w:tcPr>
            <w:tcW w:w="2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2</w:t>
            </w:r>
          </w:p>
        </w:tc>
        <w:tc>
          <w:tcPr>
            <w:tcW w:w="309" w:type="pct"/>
            <w:vMerge/>
            <w:tcBorders>
              <w:top w:val="single" w:sz="4" w:space="0" w:color="auto"/>
              <w:left w:val="single" w:sz="4" w:space="0" w:color="auto"/>
              <w:bottom w:val="single" w:sz="4" w:space="0" w:color="auto"/>
              <w:right w:val="single" w:sz="4" w:space="0" w:color="auto"/>
            </w:tcBorders>
            <w:textDirection w:val="tbRlV"/>
            <w:vAlign w:val="center"/>
          </w:tcPr>
          <w:p w:rsidR="0001235C" w:rsidRDefault="0001235C" w:rsidP="005600A3">
            <w:pPr>
              <w:rPr>
                <w:rFonts w:ascii="仿宋" w:eastAsia="仿宋" w:hAnsi="仿宋" w:cs="仿宋"/>
                <w:sz w:val="20"/>
                <w:szCs w:val="20"/>
              </w:rPr>
            </w:pPr>
          </w:p>
        </w:tc>
        <w:tc>
          <w:tcPr>
            <w:tcW w:w="1594" w:type="pct"/>
            <w:vMerge w:val="restar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是否按操作手册进行</w:t>
            </w:r>
          </w:p>
        </w:tc>
        <w:tc>
          <w:tcPr>
            <w:tcW w:w="270" w:type="pct"/>
            <w:vMerge w:val="restar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10</w:t>
            </w:r>
          </w:p>
        </w:tc>
        <w:tc>
          <w:tcPr>
            <w:tcW w:w="1551" w:type="pct"/>
            <w:vMerge w:val="restar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违反操作手册一项扣2.5分，依次累加，最高为10分</w:t>
            </w:r>
          </w:p>
        </w:tc>
        <w:tc>
          <w:tcPr>
            <w:tcW w:w="416" w:type="pct"/>
            <w:vMerge w:val="restar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289" w:type="pct"/>
            <w:vMerge w:val="restar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316" w:type="pct"/>
            <w:vMerge w:val="restar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r>
      <w:tr w:rsidR="0001235C" w:rsidTr="005600A3">
        <w:trPr>
          <w:trHeight w:val="533"/>
          <w:jc w:val="center"/>
        </w:trPr>
        <w:tc>
          <w:tcPr>
            <w:tcW w:w="2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3</w:t>
            </w:r>
          </w:p>
        </w:tc>
        <w:tc>
          <w:tcPr>
            <w:tcW w:w="309" w:type="pct"/>
            <w:vMerge/>
            <w:tcBorders>
              <w:top w:val="single" w:sz="4" w:space="0" w:color="auto"/>
              <w:left w:val="single" w:sz="4" w:space="0" w:color="auto"/>
              <w:bottom w:val="single" w:sz="4" w:space="0" w:color="auto"/>
              <w:right w:val="single" w:sz="4" w:space="0" w:color="auto"/>
            </w:tcBorders>
            <w:textDirection w:val="tbRlV"/>
            <w:vAlign w:val="center"/>
          </w:tcPr>
          <w:p w:rsidR="0001235C" w:rsidRDefault="0001235C" w:rsidP="005600A3">
            <w:pPr>
              <w:rPr>
                <w:rFonts w:ascii="仿宋" w:eastAsia="仿宋" w:hAnsi="仿宋" w:cs="仿宋"/>
                <w:sz w:val="20"/>
                <w:szCs w:val="20"/>
              </w:rPr>
            </w:pPr>
          </w:p>
        </w:tc>
        <w:tc>
          <w:tcPr>
            <w:tcW w:w="1594" w:type="pct"/>
            <w:vMerge/>
            <w:tcBorders>
              <w:top w:val="single" w:sz="4" w:space="0" w:color="auto"/>
              <w:left w:val="single" w:sz="4" w:space="0" w:color="auto"/>
              <w:bottom w:val="single" w:sz="4" w:space="0" w:color="auto"/>
              <w:right w:val="single" w:sz="4" w:space="0" w:color="auto"/>
            </w:tcBorders>
            <w:vAlign w:val="center"/>
          </w:tcPr>
          <w:p w:rsidR="0001235C" w:rsidRDefault="0001235C" w:rsidP="005600A3">
            <w:pPr>
              <w:rPr>
                <w:rFonts w:ascii="仿宋" w:eastAsia="仿宋" w:hAnsi="仿宋" w:cs="仿宋"/>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01235C" w:rsidRDefault="0001235C" w:rsidP="005600A3">
            <w:pPr>
              <w:rPr>
                <w:rFonts w:ascii="仿宋" w:eastAsia="仿宋" w:hAnsi="仿宋" w:cs="仿宋"/>
                <w:sz w:val="20"/>
                <w:szCs w:val="20"/>
              </w:rPr>
            </w:pPr>
          </w:p>
        </w:tc>
        <w:tc>
          <w:tcPr>
            <w:tcW w:w="1551" w:type="pct"/>
            <w:vMerge/>
            <w:tcBorders>
              <w:top w:val="single" w:sz="4" w:space="0" w:color="auto"/>
              <w:left w:val="single" w:sz="4" w:space="0" w:color="auto"/>
              <w:bottom w:val="single" w:sz="4" w:space="0" w:color="auto"/>
              <w:right w:val="single" w:sz="4" w:space="0" w:color="auto"/>
            </w:tcBorders>
            <w:vAlign w:val="center"/>
          </w:tcPr>
          <w:p w:rsidR="0001235C" w:rsidRDefault="0001235C" w:rsidP="005600A3">
            <w:pPr>
              <w:rPr>
                <w:rFonts w:ascii="仿宋" w:eastAsia="仿宋" w:hAnsi="仿宋" w:cs="仿宋"/>
                <w:sz w:val="20"/>
                <w:szCs w:val="20"/>
              </w:rPr>
            </w:pPr>
          </w:p>
        </w:tc>
        <w:tc>
          <w:tcPr>
            <w:tcW w:w="416" w:type="pct"/>
            <w:vMerge/>
            <w:tcBorders>
              <w:top w:val="single" w:sz="4" w:space="0" w:color="auto"/>
              <w:left w:val="single" w:sz="4" w:space="0" w:color="auto"/>
              <w:bottom w:val="single" w:sz="4" w:space="0" w:color="auto"/>
              <w:right w:val="single" w:sz="4" w:space="0" w:color="auto"/>
            </w:tcBorders>
            <w:vAlign w:val="bottom"/>
          </w:tcPr>
          <w:p w:rsidR="0001235C" w:rsidRDefault="0001235C" w:rsidP="005600A3">
            <w:pPr>
              <w:rPr>
                <w:rFonts w:ascii="仿宋" w:eastAsia="仿宋" w:hAnsi="仿宋" w:cs="仿宋"/>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bottom"/>
          </w:tcPr>
          <w:p w:rsidR="0001235C" w:rsidRDefault="0001235C" w:rsidP="005600A3">
            <w:pPr>
              <w:rPr>
                <w:rFonts w:ascii="仿宋" w:eastAsia="仿宋" w:hAnsi="仿宋" w:cs="仿宋"/>
                <w:sz w:val="20"/>
                <w:szCs w:val="20"/>
              </w:rPr>
            </w:pPr>
          </w:p>
        </w:tc>
        <w:tc>
          <w:tcPr>
            <w:tcW w:w="316" w:type="pct"/>
            <w:vMerge/>
            <w:tcBorders>
              <w:top w:val="single" w:sz="4" w:space="0" w:color="auto"/>
              <w:left w:val="single" w:sz="4" w:space="0" w:color="auto"/>
              <w:bottom w:val="single" w:sz="4" w:space="0" w:color="auto"/>
              <w:right w:val="single" w:sz="4" w:space="0" w:color="auto"/>
            </w:tcBorders>
            <w:vAlign w:val="bottom"/>
          </w:tcPr>
          <w:p w:rsidR="0001235C" w:rsidRDefault="0001235C" w:rsidP="005600A3">
            <w:pPr>
              <w:rPr>
                <w:rFonts w:ascii="仿宋" w:eastAsia="仿宋" w:hAnsi="仿宋" w:cs="仿宋"/>
                <w:sz w:val="20"/>
                <w:szCs w:val="20"/>
              </w:rPr>
            </w:pPr>
          </w:p>
        </w:tc>
      </w:tr>
      <w:tr w:rsidR="0001235C" w:rsidTr="005600A3">
        <w:trPr>
          <w:trHeight w:val="717"/>
          <w:jc w:val="center"/>
        </w:trPr>
        <w:tc>
          <w:tcPr>
            <w:tcW w:w="2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lastRenderedPageBreak/>
              <w:t>4</w:t>
            </w:r>
          </w:p>
        </w:tc>
        <w:tc>
          <w:tcPr>
            <w:tcW w:w="309" w:type="pct"/>
            <w:vMerge/>
            <w:tcBorders>
              <w:top w:val="single" w:sz="4" w:space="0" w:color="auto"/>
              <w:left w:val="single" w:sz="4" w:space="0" w:color="auto"/>
              <w:bottom w:val="single" w:sz="4" w:space="0" w:color="auto"/>
              <w:right w:val="single" w:sz="4" w:space="0" w:color="auto"/>
            </w:tcBorders>
            <w:textDirection w:val="tbRlV"/>
            <w:vAlign w:val="center"/>
          </w:tcPr>
          <w:p w:rsidR="0001235C" w:rsidRDefault="0001235C" w:rsidP="005600A3">
            <w:pPr>
              <w:rPr>
                <w:rFonts w:ascii="仿宋" w:eastAsia="仿宋" w:hAnsi="仿宋" w:cs="仿宋"/>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是否按合同约定设备维修人员在接到报修时，积极响应，并及时预定配件</w:t>
            </w:r>
          </w:p>
        </w:tc>
        <w:tc>
          <w:tcPr>
            <w:tcW w:w="270"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10</w:t>
            </w:r>
          </w:p>
        </w:tc>
        <w:tc>
          <w:tcPr>
            <w:tcW w:w="15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 xml:space="preserve">响应晚于24小时，扣2分；订购配件下订单晚于36小时扣5分 </w:t>
            </w:r>
          </w:p>
        </w:tc>
        <w:tc>
          <w:tcPr>
            <w:tcW w:w="4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289"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3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r>
      <w:tr w:rsidR="0001235C" w:rsidTr="005600A3">
        <w:trPr>
          <w:trHeight w:val="717"/>
          <w:jc w:val="center"/>
        </w:trPr>
        <w:tc>
          <w:tcPr>
            <w:tcW w:w="2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5</w:t>
            </w:r>
          </w:p>
        </w:tc>
        <w:tc>
          <w:tcPr>
            <w:tcW w:w="309" w:type="pct"/>
            <w:vMerge/>
            <w:tcBorders>
              <w:top w:val="single" w:sz="4" w:space="0" w:color="auto"/>
              <w:left w:val="single" w:sz="4" w:space="0" w:color="auto"/>
              <w:bottom w:val="single" w:sz="4" w:space="0" w:color="auto"/>
              <w:right w:val="single" w:sz="4" w:space="0" w:color="auto"/>
            </w:tcBorders>
            <w:textDirection w:val="tbRlV"/>
            <w:vAlign w:val="center"/>
          </w:tcPr>
          <w:p w:rsidR="0001235C" w:rsidRDefault="0001235C" w:rsidP="005600A3">
            <w:pPr>
              <w:rPr>
                <w:rFonts w:ascii="仿宋" w:eastAsia="仿宋" w:hAnsi="仿宋" w:cs="仿宋"/>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工作人员是否具备合同约定人员资质，消毒、安全防护措施是否到位</w:t>
            </w:r>
          </w:p>
        </w:tc>
        <w:tc>
          <w:tcPr>
            <w:tcW w:w="270"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10</w:t>
            </w:r>
          </w:p>
        </w:tc>
        <w:tc>
          <w:tcPr>
            <w:tcW w:w="15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无合同约定人员资质一次扣1分。</w:t>
            </w:r>
          </w:p>
        </w:tc>
        <w:tc>
          <w:tcPr>
            <w:tcW w:w="4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289"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3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r>
      <w:tr w:rsidR="0001235C" w:rsidTr="005600A3">
        <w:trPr>
          <w:trHeight w:val="717"/>
          <w:jc w:val="center"/>
        </w:trPr>
        <w:tc>
          <w:tcPr>
            <w:tcW w:w="2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6</w:t>
            </w:r>
          </w:p>
        </w:tc>
        <w:tc>
          <w:tcPr>
            <w:tcW w:w="309" w:type="pct"/>
            <w:vMerge/>
            <w:tcBorders>
              <w:top w:val="single" w:sz="4" w:space="0" w:color="auto"/>
              <w:left w:val="single" w:sz="4" w:space="0" w:color="auto"/>
              <w:bottom w:val="single" w:sz="4" w:space="0" w:color="auto"/>
              <w:right w:val="single" w:sz="4" w:space="0" w:color="auto"/>
            </w:tcBorders>
            <w:textDirection w:val="tbRlV"/>
            <w:vAlign w:val="center"/>
          </w:tcPr>
          <w:p w:rsidR="0001235C" w:rsidRDefault="0001235C" w:rsidP="005600A3">
            <w:pPr>
              <w:rPr>
                <w:rFonts w:ascii="仿宋" w:eastAsia="仿宋" w:hAnsi="仿宋" w:cs="仿宋"/>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各类管理性档案记录（如保养和维修记录，更换配件记录）是否健全</w:t>
            </w:r>
          </w:p>
        </w:tc>
        <w:tc>
          <w:tcPr>
            <w:tcW w:w="270"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10</w:t>
            </w:r>
          </w:p>
        </w:tc>
        <w:tc>
          <w:tcPr>
            <w:tcW w:w="15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缺一类扣1分</w:t>
            </w:r>
          </w:p>
        </w:tc>
        <w:tc>
          <w:tcPr>
            <w:tcW w:w="4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289"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3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r>
      <w:tr w:rsidR="0001235C" w:rsidTr="005600A3">
        <w:trPr>
          <w:trHeight w:val="717"/>
          <w:jc w:val="center"/>
        </w:trPr>
        <w:tc>
          <w:tcPr>
            <w:tcW w:w="2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7</w:t>
            </w:r>
          </w:p>
        </w:tc>
        <w:tc>
          <w:tcPr>
            <w:tcW w:w="309" w:type="pct"/>
            <w:vMerge w:val="restart"/>
            <w:tcBorders>
              <w:top w:val="single" w:sz="4" w:space="0" w:color="auto"/>
              <w:left w:val="single" w:sz="4" w:space="0" w:color="auto"/>
              <w:bottom w:val="single" w:sz="4" w:space="0" w:color="auto"/>
              <w:right w:val="single" w:sz="4" w:space="0" w:color="auto"/>
            </w:tcBorders>
            <w:textDirection w:val="tbRlV"/>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主要设备运行维保项目</w:t>
            </w:r>
          </w:p>
        </w:tc>
        <w:tc>
          <w:tcPr>
            <w:tcW w:w="159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是否有主动经常现场巡查和电话询问设备的运行情况，并有记录</w:t>
            </w:r>
          </w:p>
        </w:tc>
        <w:tc>
          <w:tcPr>
            <w:tcW w:w="270"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10</w:t>
            </w:r>
          </w:p>
        </w:tc>
        <w:tc>
          <w:tcPr>
            <w:tcW w:w="15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无巡查询问一次，或无记录一次扣2分，记录不健全一次扣1分</w:t>
            </w:r>
          </w:p>
        </w:tc>
        <w:tc>
          <w:tcPr>
            <w:tcW w:w="4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289"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3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r>
      <w:tr w:rsidR="0001235C" w:rsidTr="005600A3">
        <w:trPr>
          <w:trHeight w:val="717"/>
          <w:jc w:val="center"/>
        </w:trPr>
        <w:tc>
          <w:tcPr>
            <w:tcW w:w="2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8</w:t>
            </w:r>
          </w:p>
        </w:tc>
        <w:tc>
          <w:tcPr>
            <w:tcW w:w="309" w:type="pct"/>
            <w:vMerge/>
            <w:tcBorders>
              <w:top w:val="single" w:sz="4" w:space="0" w:color="auto"/>
              <w:left w:val="single" w:sz="4" w:space="0" w:color="auto"/>
              <w:bottom w:val="single" w:sz="4" w:space="0" w:color="auto"/>
              <w:right w:val="single" w:sz="4" w:space="0" w:color="auto"/>
            </w:tcBorders>
            <w:textDirection w:val="tbRlV"/>
            <w:vAlign w:val="center"/>
          </w:tcPr>
          <w:p w:rsidR="0001235C" w:rsidRDefault="0001235C" w:rsidP="005600A3">
            <w:pPr>
              <w:rPr>
                <w:rFonts w:ascii="仿宋" w:eastAsia="仿宋" w:hAnsi="仿宋" w:cs="仿宋"/>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是否对维保的设备每季度进行定期保养除尘，并有详细保养记录</w:t>
            </w:r>
          </w:p>
        </w:tc>
        <w:tc>
          <w:tcPr>
            <w:tcW w:w="270"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10</w:t>
            </w:r>
          </w:p>
        </w:tc>
        <w:tc>
          <w:tcPr>
            <w:tcW w:w="15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一台设备没达到季度保养扣1分，记录不健全保养不到位一次性扣2分</w:t>
            </w:r>
          </w:p>
        </w:tc>
        <w:tc>
          <w:tcPr>
            <w:tcW w:w="4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289"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3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r>
      <w:tr w:rsidR="0001235C" w:rsidTr="005600A3">
        <w:trPr>
          <w:trHeight w:val="717"/>
          <w:jc w:val="center"/>
        </w:trPr>
        <w:tc>
          <w:tcPr>
            <w:tcW w:w="2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9</w:t>
            </w:r>
          </w:p>
        </w:tc>
        <w:tc>
          <w:tcPr>
            <w:tcW w:w="309" w:type="pct"/>
            <w:vMerge/>
            <w:tcBorders>
              <w:top w:val="single" w:sz="4" w:space="0" w:color="auto"/>
              <w:left w:val="single" w:sz="4" w:space="0" w:color="auto"/>
              <w:bottom w:val="single" w:sz="4" w:space="0" w:color="auto"/>
              <w:right w:val="single" w:sz="4" w:space="0" w:color="auto"/>
            </w:tcBorders>
            <w:textDirection w:val="tbRlV"/>
            <w:vAlign w:val="center"/>
          </w:tcPr>
          <w:p w:rsidR="0001235C" w:rsidRDefault="0001235C" w:rsidP="005600A3">
            <w:pPr>
              <w:rPr>
                <w:rFonts w:ascii="仿宋" w:eastAsia="仿宋" w:hAnsi="仿宋" w:cs="仿宋"/>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是否提供性能匹配的合格配件</w:t>
            </w:r>
          </w:p>
        </w:tc>
        <w:tc>
          <w:tcPr>
            <w:tcW w:w="270"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10</w:t>
            </w:r>
          </w:p>
        </w:tc>
        <w:tc>
          <w:tcPr>
            <w:tcW w:w="15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未提供一次扣5分，限时10日内不予整改且未提供合理的证明材料，本期考核不合格。</w:t>
            </w:r>
          </w:p>
        </w:tc>
        <w:tc>
          <w:tcPr>
            <w:tcW w:w="4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289"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3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r>
      <w:tr w:rsidR="0001235C" w:rsidTr="005600A3">
        <w:trPr>
          <w:trHeight w:val="717"/>
          <w:jc w:val="center"/>
        </w:trPr>
        <w:tc>
          <w:tcPr>
            <w:tcW w:w="2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10</w:t>
            </w:r>
          </w:p>
        </w:tc>
        <w:tc>
          <w:tcPr>
            <w:tcW w:w="309" w:type="pct"/>
            <w:vMerge/>
            <w:tcBorders>
              <w:top w:val="single" w:sz="4" w:space="0" w:color="auto"/>
              <w:left w:val="single" w:sz="4" w:space="0" w:color="auto"/>
              <w:bottom w:val="single" w:sz="4" w:space="0" w:color="auto"/>
              <w:right w:val="single" w:sz="4" w:space="0" w:color="auto"/>
            </w:tcBorders>
            <w:textDirection w:val="tbRlV"/>
            <w:vAlign w:val="center"/>
          </w:tcPr>
          <w:p w:rsidR="0001235C" w:rsidRDefault="0001235C" w:rsidP="005600A3">
            <w:pPr>
              <w:rPr>
                <w:rFonts w:ascii="仿宋" w:eastAsia="仿宋" w:hAnsi="仿宋" w:cs="仿宋"/>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保养后或维修后，设备出现图像质量降低、功能不全、运行性能下降或同一故障反复发生等。使用科室3人以上确定。</w:t>
            </w:r>
          </w:p>
        </w:tc>
        <w:tc>
          <w:tcPr>
            <w:tcW w:w="270"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20</w:t>
            </w:r>
          </w:p>
        </w:tc>
        <w:tc>
          <w:tcPr>
            <w:tcW w:w="15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3日内未修复扣3分，连续20日未修复且无合理的证明材料本期考核不合格。</w:t>
            </w:r>
          </w:p>
        </w:tc>
        <w:tc>
          <w:tcPr>
            <w:tcW w:w="4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289"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3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r>
      <w:tr w:rsidR="0001235C" w:rsidTr="005600A3">
        <w:trPr>
          <w:trHeight w:val="717"/>
          <w:jc w:val="center"/>
        </w:trPr>
        <w:tc>
          <w:tcPr>
            <w:tcW w:w="2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11</w:t>
            </w:r>
          </w:p>
        </w:tc>
        <w:tc>
          <w:tcPr>
            <w:tcW w:w="309" w:type="pct"/>
            <w:vMerge/>
            <w:tcBorders>
              <w:top w:val="single" w:sz="4" w:space="0" w:color="auto"/>
              <w:left w:val="single" w:sz="4" w:space="0" w:color="auto"/>
              <w:bottom w:val="single" w:sz="4" w:space="0" w:color="auto"/>
              <w:right w:val="single" w:sz="4" w:space="0" w:color="auto"/>
            </w:tcBorders>
            <w:textDirection w:val="tbRlV"/>
            <w:vAlign w:val="center"/>
          </w:tcPr>
          <w:p w:rsidR="0001235C" w:rsidRDefault="0001235C" w:rsidP="005600A3">
            <w:pPr>
              <w:rPr>
                <w:rFonts w:ascii="仿宋" w:eastAsia="仿宋" w:hAnsi="仿宋" w:cs="仿宋"/>
                <w:sz w:val="20"/>
                <w:szCs w:val="20"/>
              </w:rPr>
            </w:pPr>
          </w:p>
        </w:tc>
        <w:tc>
          <w:tcPr>
            <w:tcW w:w="159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对需要紧急处理的故障，是否有畅通的远程网络或电话联系，及时排除故障</w:t>
            </w:r>
          </w:p>
        </w:tc>
        <w:tc>
          <w:tcPr>
            <w:tcW w:w="270"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10</w:t>
            </w:r>
          </w:p>
        </w:tc>
        <w:tc>
          <w:tcPr>
            <w:tcW w:w="1551"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未及时处理一次扣2分</w:t>
            </w:r>
          </w:p>
        </w:tc>
        <w:tc>
          <w:tcPr>
            <w:tcW w:w="41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289"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c>
          <w:tcPr>
            <w:tcW w:w="316" w:type="pct"/>
            <w:tcBorders>
              <w:top w:val="single" w:sz="4" w:space="0" w:color="auto"/>
              <w:left w:val="single" w:sz="4" w:space="0" w:color="auto"/>
              <w:bottom w:val="single" w:sz="4" w:space="0" w:color="auto"/>
              <w:right w:val="single" w:sz="4" w:space="0" w:color="auto"/>
            </w:tcBorders>
            <w:vAlign w:val="bottom"/>
          </w:tcPr>
          <w:p w:rsidR="0001235C" w:rsidRDefault="0001235C" w:rsidP="005600A3">
            <w:pPr>
              <w:spacing w:after="0"/>
              <w:rPr>
                <w:rFonts w:ascii="仿宋" w:eastAsia="仿宋" w:hAnsi="仿宋" w:cs="仿宋"/>
              </w:rPr>
            </w:pPr>
            <w:r>
              <w:rPr>
                <w:rFonts w:ascii="仿宋" w:eastAsia="仿宋" w:hAnsi="仿宋" w:cs="仿宋" w:hint="eastAsia"/>
                <w:lang w:bidi="ar"/>
              </w:rPr>
              <w:t xml:space="preserve">　</w:t>
            </w:r>
          </w:p>
        </w:tc>
      </w:tr>
      <w:tr w:rsidR="0001235C" w:rsidTr="005600A3">
        <w:trPr>
          <w:trHeight w:val="73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rPr>
                <w:rFonts w:ascii="仿宋" w:eastAsia="仿宋" w:hAnsi="仿宋" w:cs="仿宋"/>
                <w:lang w:bidi="ar"/>
              </w:rPr>
            </w:pPr>
            <w:r>
              <w:rPr>
                <w:rFonts w:ascii="仿宋" w:eastAsia="仿宋" w:hAnsi="仿宋" w:cs="仿宋" w:hint="eastAsia"/>
                <w:lang w:bidi="ar"/>
              </w:rPr>
              <w:t>备注：1.考核总分为100分，考核总分低于90分为不及格。</w:t>
            </w:r>
          </w:p>
          <w:p w:rsidR="0001235C" w:rsidRDefault="0001235C" w:rsidP="005600A3">
            <w:pPr>
              <w:numPr>
                <w:ilvl w:val="0"/>
                <w:numId w:val="3"/>
              </w:numPr>
              <w:tabs>
                <w:tab w:val="left" w:pos="312"/>
              </w:tabs>
              <w:spacing w:after="0"/>
              <w:rPr>
                <w:rFonts w:ascii="仿宋" w:eastAsia="仿宋" w:hAnsi="仿宋" w:cs="仿宋"/>
                <w:lang w:bidi="ar"/>
              </w:rPr>
            </w:pPr>
            <w:r>
              <w:rPr>
                <w:rFonts w:ascii="仿宋" w:eastAsia="仿宋" w:hAnsi="仿宋" w:cs="仿宋" w:hint="eastAsia"/>
                <w:lang w:bidi="ar"/>
              </w:rPr>
              <w:t>一票否决意为考核直接不合格。</w:t>
            </w:r>
          </w:p>
          <w:p w:rsidR="0001235C" w:rsidRDefault="0001235C" w:rsidP="005600A3">
            <w:pPr>
              <w:numPr>
                <w:ilvl w:val="0"/>
                <w:numId w:val="3"/>
              </w:numPr>
              <w:tabs>
                <w:tab w:val="left" w:pos="312"/>
              </w:tabs>
              <w:spacing w:after="0"/>
              <w:rPr>
                <w:rFonts w:ascii="仿宋" w:eastAsia="仿宋" w:hAnsi="仿宋" w:cs="仿宋"/>
                <w:lang w:bidi="ar"/>
              </w:rPr>
            </w:pPr>
            <w:r>
              <w:rPr>
                <w:rFonts w:ascii="仿宋" w:eastAsia="仿宋" w:hAnsi="仿宋" w:cs="仿宋" w:hint="eastAsia"/>
                <w:lang w:bidi="ar"/>
              </w:rPr>
              <w:t>考核中所扣分数对应评分办法，扣完对应项目总分后不再累加。</w:t>
            </w:r>
          </w:p>
          <w:p w:rsidR="0001235C" w:rsidRDefault="0001235C" w:rsidP="005600A3">
            <w:pPr>
              <w:numPr>
                <w:ilvl w:val="0"/>
                <w:numId w:val="3"/>
              </w:numPr>
              <w:tabs>
                <w:tab w:val="left" w:pos="312"/>
              </w:tabs>
              <w:spacing w:after="0"/>
              <w:rPr>
                <w:rFonts w:ascii="仿宋" w:eastAsia="仿宋" w:hAnsi="仿宋" w:cs="仿宋"/>
                <w:lang w:bidi="ar"/>
              </w:rPr>
            </w:pPr>
            <w:r>
              <w:rPr>
                <w:rFonts w:ascii="仿宋" w:eastAsia="仿宋" w:hAnsi="仿宋" w:cs="仿宋" w:hint="eastAsia"/>
                <w:lang w:bidi="ar"/>
              </w:rPr>
              <w:t>采购人根据工作实际需要参照招投标响应文件及签订合同适时调整考核表。</w:t>
            </w:r>
          </w:p>
          <w:p w:rsidR="0001235C" w:rsidRDefault="0001235C" w:rsidP="005600A3">
            <w:pPr>
              <w:numPr>
                <w:ilvl w:val="0"/>
                <w:numId w:val="3"/>
              </w:numPr>
              <w:tabs>
                <w:tab w:val="left" w:pos="312"/>
              </w:tabs>
              <w:spacing w:after="0"/>
              <w:rPr>
                <w:rFonts w:ascii="仿宋" w:eastAsia="仿宋" w:hAnsi="仿宋" w:cs="仿宋"/>
              </w:rPr>
            </w:pPr>
            <w:r>
              <w:rPr>
                <w:rFonts w:ascii="仿宋" w:eastAsia="仿宋" w:hAnsi="仿宋" w:cs="仿宋" w:hint="eastAsia"/>
                <w:lang w:bidi="ar"/>
              </w:rPr>
              <w:t>采购人定期或不定期进行考核，每季度考核不低于1次，按合同约定考核</w:t>
            </w:r>
            <w:proofErr w:type="gramStart"/>
            <w:r>
              <w:rPr>
                <w:rFonts w:ascii="仿宋" w:eastAsia="仿宋" w:hAnsi="仿宋" w:cs="仿宋" w:hint="eastAsia"/>
                <w:lang w:bidi="ar"/>
              </w:rPr>
              <w:t>分作为</w:t>
            </w:r>
            <w:proofErr w:type="gramEnd"/>
            <w:r>
              <w:rPr>
                <w:rFonts w:ascii="仿宋" w:eastAsia="仿宋" w:hAnsi="仿宋" w:cs="仿宋" w:hint="eastAsia"/>
                <w:lang w:bidi="ar"/>
              </w:rPr>
              <w:t>支付中标人服务费参考依据。（注：第二阶段的最终考核分数以第二阶段的每次考核分值的平均数为准）</w:t>
            </w:r>
          </w:p>
        </w:tc>
      </w:tr>
    </w:tbl>
    <w:p w:rsidR="0001235C" w:rsidRDefault="0001235C" w:rsidP="0001235C">
      <w:pPr>
        <w:spacing w:line="360" w:lineRule="auto"/>
        <w:rPr>
          <w:rFonts w:ascii="仿宋" w:eastAsia="仿宋" w:hAnsi="仿宋" w:cs="仿宋"/>
          <w:bCs/>
          <w:sz w:val="24"/>
          <w:lang w:bidi="ar"/>
        </w:rPr>
      </w:pPr>
    </w:p>
    <w:p w:rsidR="0001235C" w:rsidRDefault="0001235C" w:rsidP="0001235C">
      <w:pPr>
        <w:pStyle w:val="2"/>
        <w:spacing w:line="360" w:lineRule="auto"/>
        <w:ind w:firstLineChars="98" w:firstLine="236"/>
        <w:rPr>
          <w:rFonts w:ascii="仿宋" w:eastAsia="仿宋" w:hAnsi="仿宋" w:cs="仿宋"/>
          <w:sz w:val="24"/>
          <w:szCs w:val="24"/>
        </w:rPr>
      </w:pPr>
      <w:r>
        <w:rPr>
          <w:rFonts w:ascii="仿宋" w:eastAsia="仿宋" w:hAnsi="仿宋" w:cs="仿宋" w:hint="eastAsia"/>
          <w:sz w:val="24"/>
          <w:szCs w:val="24"/>
        </w:rPr>
        <w:lastRenderedPageBreak/>
        <w:t>三、技术服务要求</w:t>
      </w:r>
      <w:bookmarkEnd w:id="1"/>
    </w:p>
    <w:p w:rsidR="0001235C" w:rsidRDefault="0001235C" w:rsidP="0001235C">
      <w:pPr>
        <w:pStyle w:val="2"/>
        <w:spacing w:line="360" w:lineRule="auto"/>
        <w:rPr>
          <w:rFonts w:ascii="仿宋" w:eastAsia="仿宋" w:hAnsi="仿宋" w:cs="仿宋"/>
          <w:sz w:val="24"/>
          <w:szCs w:val="24"/>
        </w:rPr>
      </w:pPr>
      <w:r>
        <w:rPr>
          <w:rFonts w:ascii="仿宋" w:eastAsia="仿宋" w:hAnsi="仿宋" w:cs="仿宋" w:hint="eastAsia"/>
          <w:sz w:val="24"/>
          <w:szCs w:val="24"/>
        </w:rPr>
        <w:t>01包：</w:t>
      </w:r>
    </w:p>
    <w:p w:rsidR="0001235C" w:rsidRDefault="0001235C" w:rsidP="0001235C">
      <w:pPr>
        <w:pStyle w:val="2"/>
        <w:spacing w:line="360" w:lineRule="auto"/>
        <w:rPr>
          <w:rFonts w:ascii="仿宋" w:eastAsia="仿宋" w:hAnsi="仿宋" w:cs="仿宋"/>
          <w:sz w:val="24"/>
          <w:szCs w:val="24"/>
        </w:rPr>
      </w:pPr>
      <w:r>
        <w:rPr>
          <w:rFonts w:ascii="仿宋" w:eastAsia="仿宋" w:hAnsi="仿宋" w:cs="仿宋" w:hint="eastAsia"/>
          <w:sz w:val="24"/>
          <w:szCs w:val="24"/>
        </w:rPr>
        <w:t>【一】飞利浦超声【EPIQ 7C（4台）、CX50（1台）、</w:t>
      </w:r>
      <w:proofErr w:type="spellStart"/>
      <w:r>
        <w:rPr>
          <w:rFonts w:ascii="仿宋" w:eastAsia="仿宋" w:hAnsi="仿宋" w:cs="仿宋" w:hint="eastAsia"/>
          <w:sz w:val="24"/>
          <w:szCs w:val="24"/>
        </w:rPr>
        <w:t>InnoSight</w:t>
      </w:r>
      <w:proofErr w:type="spellEnd"/>
      <w:r>
        <w:rPr>
          <w:rFonts w:ascii="仿宋" w:eastAsia="仿宋" w:hAnsi="仿宋" w:cs="仿宋" w:hint="eastAsia"/>
          <w:sz w:val="24"/>
          <w:szCs w:val="24"/>
        </w:rPr>
        <w:t>（1台）、HD11XE（3台）、iU22（1台）、Epiq5（1台）】</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t>★保修范围：整机全保，包含主机范围内的印刷线路板、监视器、机内电缆、外壳、接口部件、键盘等和装机所配置的探头。具体详见附件1</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t>★人工费用：保修期内，人工工时维修费(含故障维修、性能调校、设备保养、安全升级等)及差旅费均包含在投标报价中，采购人不必再支付相关费用。</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t>远程维修技术支持：能通过电话、邮件等获得专业技术工程师支持；</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t>设备定期保养：每年定期对已参保设备作不低于4次维护保养，定期性的维修服务检测包括机器清洁、性能检查、图像调试或电气的检查。</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t>不定期更新：设备安全性升级；</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t xml:space="preserve"> 系统软件更新：维保期内负责系统软件的非功能性升级；</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t>临床条件调试：能根据科室要求专业人员到院调试机器预设条件；</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t>★开机率保障：保证不低于 95% (以一年法定工作日计), 若所保设备未达到以上开机率保证，将给予采购人双倍补偿，即停机每超出一个工作日，维修服务合同期限自动延长两个工作日（费用包含在本次投标报价中）。</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t>响应时间：为在收到报修电话后1小时内电话响应（响应时间指使用各种可能的手段或方式开始排除医疗设备故障的时间）。</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t>现场维修时间：收到报修通知后，工程师24小时之内到达现场。</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t>▲零备件更换：投标人提供的备件是原装全新备件，与原机型匹配，若经食道探头发生故障，需更换原装全新合格探头；备件供应响应国内库房备件≤3个工作日到场，若国内库房备件0库存≤7个工作日到场。（不可抗力因素除外）</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lastRenderedPageBreak/>
        <w:t>▲维修人员要求：在四川区域内，投标人拟投入本项目的维修人员</w:t>
      </w:r>
      <w:proofErr w:type="gramStart"/>
      <w:r>
        <w:rPr>
          <w:rFonts w:ascii="仿宋" w:eastAsia="仿宋" w:hAnsi="仿宋" w:cs="仿宋" w:hint="eastAsia"/>
          <w:sz w:val="24"/>
        </w:rPr>
        <w:t>提至少</w:t>
      </w:r>
      <w:proofErr w:type="gramEnd"/>
      <w:r>
        <w:rPr>
          <w:rFonts w:ascii="仿宋" w:eastAsia="仿宋" w:hAnsi="仿宋" w:cs="仿宋" w:hint="eastAsia"/>
          <w:sz w:val="24"/>
        </w:rPr>
        <w:t>两名（投标人拟投入本项目的维修人员提供四川区域</w:t>
      </w:r>
      <w:proofErr w:type="gramStart"/>
      <w:r>
        <w:rPr>
          <w:rFonts w:ascii="仿宋" w:eastAsia="仿宋" w:hAnsi="仿宋" w:cs="仿宋" w:hint="eastAsia"/>
          <w:sz w:val="24"/>
        </w:rPr>
        <w:t>维修</w:t>
      </w:r>
      <w:proofErr w:type="gramEnd"/>
      <w:r>
        <w:rPr>
          <w:rFonts w:ascii="仿宋" w:eastAsia="仿宋" w:hAnsi="仿宋" w:cs="仿宋" w:hint="eastAsia"/>
          <w:sz w:val="24"/>
        </w:rPr>
        <w:t>此产品常驻厂家工程师两名或以上的证明材料）；</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t>服务报告：维修完成后提供维修服务报告每年度提供设备运行服务报告；</w:t>
      </w:r>
    </w:p>
    <w:p w:rsidR="0001235C" w:rsidRDefault="0001235C" w:rsidP="0001235C">
      <w:pPr>
        <w:numPr>
          <w:ilvl w:val="0"/>
          <w:numId w:val="4"/>
        </w:numPr>
        <w:spacing w:line="360" w:lineRule="auto"/>
        <w:rPr>
          <w:rFonts w:ascii="仿宋" w:eastAsia="仿宋" w:hAnsi="仿宋" w:cs="仿宋"/>
          <w:sz w:val="24"/>
        </w:rPr>
      </w:pPr>
      <w:r>
        <w:rPr>
          <w:rFonts w:ascii="仿宋" w:eastAsia="仿宋" w:hAnsi="仿宋" w:cs="仿宋" w:hint="eastAsia"/>
          <w:sz w:val="24"/>
        </w:rPr>
        <w:t>▲备件库存：中标人承诺在中标后签订合同前，提供 3 份备件实物照片，照片需包含备件号；需提供 3 份探头实物照片，照片需包含序列号、备件号，并提供来源证明以便追溯该探头的合法性和合</w:t>
      </w:r>
      <w:proofErr w:type="gramStart"/>
      <w:r>
        <w:rPr>
          <w:rFonts w:ascii="仿宋" w:eastAsia="仿宋" w:hAnsi="仿宋" w:cs="仿宋" w:hint="eastAsia"/>
          <w:sz w:val="24"/>
        </w:rPr>
        <w:t>规</w:t>
      </w:r>
      <w:proofErr w:type="gramEnd"/>
      <w:r>
        <w:rPr>
          <w:rFonts w:ascii="仿宋" w:eastAsia="仿宋" w:hAnsi="仿宋" w:cs="仿宋" w:hint="eastAsia"/>
          <w:sz w:val="24"/>
        </w:rPr>
        <w:t>性。</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15、▲若非原厂厂家参与投标，则投标人需在中标后，签订合同前提供原厂厂家出具的关于本项目的售后服务承诺书。（投标人投标文件中提供承诺函）。</w:t>
      </w:r>
    </w:p>
    <w:p w:rsidR="0001235C" w:rsidRDefault="0001235C" w:rsidP="0001235C">
      <w:pPr>
        <w:spacing w:after="0" w:line="360" w:lineRule="auto"/>
        <w:rPr>
          <w:rFonts w:ascii="仿宋" w:eastAsia="仿宋" w:hAnsi="仿宋" w:cs="仿宋"/>
          <w:sz w:val="24"/>
        </w:rPr>
      </w:pPr>
      <w:r>
        <w:rPr>
          <w:rFonts w:ascii="仿宋" w:eastAsia="仿宋" w:hAnsi="仿宋" w:cs="仿宋" w:hint="eastAsia"/>
          <w:sz w:val="24"/>
          <w:lang w:bidi="ar"/>
        </w:rPr>
        <w:t>附件1</w:t>
      </w:r>
    </w:p>
    <w:tbl>
      <w:tblPr>
        <w:tblStyle w:val="a9"/>
        <w:tblW w:w="8688" w:type="dxa"/>
        <w:tblInd w:w="0" w:type="dxa"/>
        <w:tblLayout w:type="fixed"/>
        <w:tblLook w:val="0000" w:firstRow="0" w:lastRow="0" w:firstColumn="0" w:lastColumn="0" w:noHBand="0" w:noVBand="0"/>
      </w:tblPr>
      <w:tblGrid>
        <w:gridCol w:w="920"/>
        <w:gridCol w:w="2571"/>
        <w:gridCol w:w="1235"/>
        <w:gridCol w:w="1327"/>
        <w:gridCol w:w="2635"/>
      </w:tblGrid>
      <w:tr w:rsidR="0001235C" w:rsidTr="005600A3">
        <w:trPr>
          <w:trHeight w:val="373"/>
        </w:trPr>
        <w:tc>
          <w:tcPr>
            <w:tcW w:w="920" w:type="dxa"/>
            <w:tcBorders>
              <w:top w:val="single" w:sz="4" w:space="0" w:color="auto"/>
              <w:left w:val="single" w:sz="4" w:space="0" w:color="auto"/>
              <w:bottom w:val="single" w:sz="4" w:space="0" w:color="auto"/>
              <w:right w:val="single" w:sz="4" w:space="0" w:color="auto"/>
            </w:tcBorders>
          </w:tcPr>
          <w:p w:rsidR="0001235C" w:rsidRDefault="0001235C" w:rsidP="005600A3">
            <w:pPr>
              <w:spacing w:after="0" w:line="240" w:lineRule="auto"/>
              <w:jc w:val="center"/>
              <w:rPr>
                <w:rFonts w:ascii="仿宋" w:eastAsia="仿宋" w:hAnsi="仿宋" w:cs="仿宋"/>
                <w:sz w:val="24"/>
              </w:rPr>
            </w:pPr>
            <w:r>
              <w:rPr>
                <w:rFonts w:ascii="仿宋" w:eastAsia="仿宋" w:hAnsi="仿宋" w:cs="仿宋" w:hint="eastAsia"/>
                <w:kern w:val="2"/>
                <w:sz w:val="24"/>
                <w:lang w:bidi="ar"/>
              </w:rPr>
              <w:t>序号</w:t>
            </w:r>
          </w:p>
        </w:tc>
        <w:tc>
          <w:tcPr>
            <w:tcW w:w="2571" w:type="dxa"/>
            <w:tcBorders>
              <w:top w:val="single" w:sz="4" w:space="0" w:color="auto"/>
              <w:left w:val="single" w:sz="4" w:space="0" w:color="auto"/>
              <w:bottom w:val="single" w:sz="4" w:space="0" w:color="auto"/>
              <w:right w:val="single" w:sz="4" w:space="0" w:color="auto"/>
            </w:tcBorders>
          </w:tcPr>
          <w:p w:rsidR="0001235C" w:rsidRDefault="0001235C" w:rsidP="005600A3">
            <w:pPr>
              <w:spacing w:after="0" w:line="240" w:lineRule="auto"/>
              <w:jc w:val="center"/>
              <w:rPr>
                <w:rFonts w:ascii="仿宋" w:eastAsia="仿宋" w:hAnsi="仿宋" w:cs="仿宋"/>
                <w:sz w:val="24"/>
              </w:rPr>
            </w:pPr>
            <w:r>
              <w:rPr>
                <w:rFonts w:ascii="仿宋" w:eastAsia="仿宋" w:hAnsi="仿宋" w:cs="仿宋" w:hint="eastAsia"/>
                <w:kern w:val="2"/>
                <w:sz w:val="24"/>
                <w:lang w:bidi="ar"/>
              </w:rPr>
              <w:t>设备名称</w:t>
            </w:r>
          </w:p>
        </w:tc>
        <w:tc>
          <w:tcPr>
            <w:tcW w:w="1235" w:type="dxa"/>
            <w:tcBorders>
              <w:top w:val="single" w:sz="4" w:space="0" w:color="auto"/>
              <w:left w:val="single" w:sz="4" w:space="0" w:color="auto"/>
              <w:bottom w:val="single" w:sz="4" w:space="0" w:color="auto"/>
              <w:right w:val="single" w:sz="4" w:space="0" w:color="auto"/>
            </w:tcBorders>
          </w:tcPr>
          <w:p w:rsidR="0001235C" w:rsidRDefault="0001235C" w:rsidP="005600A3">
            <w:pPr>
              <w:spacing w:after="0" w:line="240" w:lineRule="auto"/>
              <w:jc w:val="center"/>
              <w:rPr>
                <w:rFonts w:ascii="仿宋" w:eastAsia="仿宋" w:hAnsi="仿宋" w:cs="仿宋"/>
                <w:sz w:val="24"/>
              </w:rPr>
            </w:pPr>
            <w:r>
              <w:rPr>
                <w:rFonts w:ascii="仿宋" w:eastAsia="仿宋" w:hAnsi="仿宋" w:cs="仿宋" w:hint="eastAsia"/>
                <w:kern w:val="2"/>
                <w:sz w:val="24"/>
                <w:lang w:bidi="ar"/>
              </w:rPr>
              <w:t>品牌</w:t>
            </w:r>
          </w:p>
        </w:tc>
        <w:tc>
          <w:tcPr>
            <w:tcW w:w="1327" w:type="dxa"/>
            <w:tcBorders>
              <w:top w:val="single" w:sz="4" w:space="0" w:color="auto"/>
              <w:left w:val="single" w:sz="4" w:space="0" w:color="auto"/>
              <w:bottom w:val="single" w:sz="4" w:space="0" w:color="auto"/>
              <w:right w:val="single" w:sz="4" w:space="0" w:color="auto"/>
            </w:tcBorders>
          </w:tcPr>
          <w:p w:rsidR="0001235C" w:rsidRDefault="0001235C" w:rsidP="005600A3">
            <w:pPr>
              <w:spacing w:after="0" w:line="240" w:lineRule="auto"/>
              <w:jc w:val="center"/>
              <w:rPr>
                <w:rFonts w:ascii="仿宋" w:eastAsia="仿宋" w:hAnsi="仿宋" w:cs="仿宋"/>
                <w:sz w:val="24"/>
              </w:rPr>
            </w:pPr>
            <w:r>
              <w:rPr>
                <w:rFonts w:ascii="仿宋" w:eastAsia="仿宋" w:hAnsi="仿宋" w:cs="仿宋" w:hint="eastAsia"/>
                <w:kern w:val="2"/>
                <w:sz w:val="24"/>
                <w:lang w:bidi="ar"/>
              </w:rPr>
              <w:t>型号</w:t>
            </w:r>
          </w:p>
        </w:tc>
        <w:tc>
          <w:tcPr>
            <w:tcW w:w="2635" w:type="dxa"/>
            <w:tcBorders>
              <w:top w:val="single" w:sz="4" w:space="0" w:color="auto"/>
              <w:left w:val="single" w:sz="4" w:space="0" w:color="auto"/>
              <w:bottom w:val="single" w:sz="4" w:space="0" w:color="auto"/>
              <w:right w:val="single" w:sz="4" w:space="0" w:color="auto"/>
            </w:tcBorders>
          </w:tcPr>
          <w:p w:rsidR="0001235C" w:rsidRDefault="0001235C" w:rsidP="005600A3">
            <w:pPr>
              <w:spacing w:after="0" w:line="240" w:lineRule="auto"/>
              <w:jc w:val="center"/>
              <w:rPr>
                <w:rFonts w:ascii="仿宋" w:eastAsia="仿宋" w:hAnsi="仿宋" w:cs="仿宋"/>
                <w:sz w:val="24"/>
              </w:rPr>
            </w:pPr>
            <w:r>
              <w:rPr>
                <w:rFonts w:ascii="仿宋" w:eastAsia="仿宋" w:hAnsi="仿宋" w:cs="仿宋" w:hint="eastAsia"/>
                <w:kern w:val="2"/>
                <w:sz w:val="24"/>
                <w:lang w:bidi="ar"/>
              </w:rPr>
              <w:t>探头数量</w:t>
            </w:r>
          </w:p>
        </w:tc>
      </w:tr>
      <w:tr w:rsidR="0001235C" w:rsidTr="005600A3">
        <w:tc>
          <w:tcPr>
            <w:tcW w:w="92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1</w:t>
            </w:r>
          </w:p>
        </w:tc>
        <w:tc>
          <w:tcPr>
            <w:tcW w:w="2571"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飞利浦超声诊断系统</w:t>
            </w:r>
          </w:p>
        </w:tc>
        <w:tc>
          <w:tcPr>
            <w:tcW w:w="1235"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飞利浦</w:t>
            </w:r>
          </w:p>
        </w:tc>
        <w:tc>
          <w:tcPr>
            <w:tcW w:w="1327"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HD11XE</w:t>
            </w:r>
          </w:p>
        </w:tc>
        <w:tc>
          <w:tcPr>
            <w:tcW w:w="2635" w:type="dxa"/>
            <w:tcBorders>
              <w:top w:val="single" w:sz="4" w:space="0" w:color="auto"/>
              <w:left w:val="single" w:sz="4" w:space="0" w:color="auto"/>
              <w:bottom w:val="single" w:sz="4" w:space="0" w:color="auto"/>
              <w:right w:val="single" w:sz="4" w:space="0" w:color="auto"/>
            </w:tcBorders>
          </w:tcPr>
          <w:p w:rsidR="0001235C" w:rsidRDefault="0001235C" w:rsidP="005600A3">
            <w:pPr>
              <w:spacing w:after="0" w:line="240" w:lineRule="auto"/>
              <w:rPr>
                <w:rFonts w:ascii="仿宋" w:eastAsia="仿宋" w:hAnsi="仿宋" w:cs="仿宋"/>
                <w:sz w:val="24"/>
              </w:rPr>
            </w:pPr>
            <w:r>
              <w:rPr>
                <w:rFonts w:ascii="仿宋" w:eastAsia="仿宋" w:hAnsi="仿宋" w:cs="仿宋" w:hint="eastAsia"/>
                <w:kern w:val="2"/>
                <w:sz w:val="24"/>
                <w:lang w:bidi="ar"/>
              </w:rPr>
              <w:t>C8-4v、L12-3、C5</w:t>
            </w:r>
            <w:r>
              <w:rPr>
                <w:rFonts w:ascii="仿宋" w:eastAsia="仿宋" w:hAnsi="仿宋" w:cs="仿宋" w:hint="eastAsia"/>
                <w:sz w:val="24"/>
              </w:rPr>
              <w:t>-2（2支）等4支探头</w:t>
            </w:r>
          </w:p>
        </w:tc>
      </w:tr>
      <w:tr w:rsidR="0001235C" w:rsidTr="005600A3">
        <w:tc>
          <w:tcPr>
            <w:tcW w:w="92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2</w:t>
            </w:r>
          </w:p>
        </w:tc>
        <w:tc>
          <w:tcPr>
            <w:tcW w:w="2571"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飞利浦超声诊断系统</w:t>
            </w:r>
          </w:p>
        </w:tc>
        <w:tc>
          <w:tcPr>
            <w:tcW w:w="1235"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飞利浦</w:t>
            </w:r>
          </w:p>
        </w:tc>
        <w:tc>
          <w:tcPr>
            <w:tcW w:w="1327"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HD11XE</w:t>
            </w:r>
          </w:p>
        </w:tc>
        <w:tc>
          <w:tcPr>
            <w:tcW w:w="2635" w:type="dxa"/>
            <w:tcBorders>
              <w:top w:val="single" w:sz="4" w:space="0" w:color="auto"/>
              <w:left w:val="single" w:sz="4" w:space="0" w:color="auto"/>
              <w:bottom w:val="single" w:sz="4" w:space="0" w:color="auto"/>
              <w:right w:val="single" w:sz="4" w:space="0" w:color="auto"/>
            </w:tcBorders>
          </w:tcPr>
          <w:p w:rsidR="0001235C" w:rsidRDefault="0001235C" w:rsidP="005600A3">
            <w:pPr>
              <w:spacing w:after="0" w:line="240" w:lineRule="auto"/>
              <w:rPr>
                <w:rFonts w:ascii="仿宋" w:eastAsia="仿宋" w:hAnsi="仿宋" w:cs="仿宋"/>
                <w:sz w:val="24"/>
              </w:rPr>
            </w:pPr>
            <w:r>
              <w:rPr>
                <w:rFonts w:ascii="仿宋" w:eastAsia="仿宋" w:hAnsi="仿宋" w:cs="仿宋" w:hint="eastAsia"/>
                <w:kern w:val="2"/>
                <w:sz w:val="24"/>
                <w:lang w:bidi="ar"/>
              </w:rPr>
              <w:t>L12-3（2支）、C5-2等3支探头</w:t>
            </w:r>
          </w:p>
        </w:tc>
      </w:tr>
      <w:tr w:rsidR="0001235C" w:rsidTr="005600A3">
        <w:tc>
          <w:tcPr>
            <w:tcW w:w="92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3</w:t>
            </w:r>
          </w:p>
        </w:tc>
        <w:tc>
          <w:tcPr>
            <w:tcW w:w="2571"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飞利浦超声诊断系统</w:t>
            </w:r>
          </w:p>
        </w:tc>
        <w:tc>
          <w:tcPr>
            <w:tcW w:w="1235"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飞利浦</w:t>
            </w:r>
          </w:p>
        </w:tc>
        <w:tc>
          <w:tcPr>
            <w:tcW w:w="1327"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HD11XE</w:t>
            </w:r>
          </w:p>
        </w:tc>
        <w:tc>
          <w:tcPr>
            <w:tcW w:w="2635" w:type="dxa"/>
            <w:tcBorders>
              <w:top w:val="single" w:sz="4" w:space="0" w:color="auto"/>
              <w:left w:val="single" w:sz="4" w:space="0" w:color="auto"/>
              <w:bottom w:val="single" w:sz="4" w:space="0" w:color="auto"/>
              <w:right w:val="single" w:sz="4" w:space="0" w:color="auto"/>
            </w:tcBorders>
          </w:tcPr>
          <w:p w:rsidR="0001235C" w:rsidRDefault="0001235C" w:rsidP="005600A3">
            <w:pPr>
              <w:spacing w:after="0" w:line="240" w:lineRule="auto"/>
              <w:rPr>
                <w:rFonts w:ascii="仿宋" w:eastAsia="仿宋" w:hAnsi="仿宋" w:cs="仿宋"/>
                <w:sz w:val="24"/>
              </w:rPr>
            </w:pPr>
            <w:r>
              <w:rPr>
                <w:rFonts w:ascii="仿宋" w:eastAsia="仿宋" w:hAnsi="仿宋" w:cs="仿宋" w:hint="eastAsia"/>
                <w:kern w:val="2"/>
                <w:sz w:val="24"/>
                <w:lang w:bidi="ar"/>
              </w:rPr>
              <w:t>L12-3、C8-4v、C5-2（2支）等4支探头</w:t>
            </w:r>
          </w:p>
        </w:tc>
      </w:tr>
      <w:tr w:rsidR="0001235C" w:rsidTr="005600A3">
        <w:tc>
          <w:tcPr>
            <w:tcW w:w="92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4</w:t>
            </w:r>
          </w:p>
        </w:tc>
        <w:tc>
          <w:tcPr>
            <w:tcW w:w="2571"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飞利浦超声诊断系统</w:t>
            </w:r>
          </w:p>
        </w:tc>
        <w:tc>
          <w:tcPr>
            <w:tcW w:w="1235"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飞利浦</w:t>
            </w:r>
          </w:p>
        </w:tc>
        <w:tc>
          <w:tcPr>
            <w:tcW w:w="1327"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iU22</w:t>
            </w:r>
          </w:p>
        </w:tc>
        <w:tc>
          <w:tcPr>
            <w:tcW w:w="2635" w:type="dxa"/>
            <w:tcBorders>
              <w:top w:val="single" w:sz="4" w:space="0" w:color="auto"/>
              <w:left w:val="single" w:sz="4" w:space="0" w:color="auto"/>
              <w:bottom w:val="single" w:sz="4" w:space="0" w:color="auto"/>
              <w:right w:val="single" w:sz="4" w:space="0" w:color="auto"/>
            </w:tcBorders>
          </w:tcPr>
          <w:p w:rsidR="0001235C" w:rsidRDefault="0001235C" w:rsidP="005600A3">
            <w:pPr>
              <w:spacing w:after="0" w:line="240" w:lineRule="auto"/>
              <w:rPr>
                <w:rFonts w:ascii="仿宋" w:eastAsia="仿宋" w:hAnsi="仿宋" w:cs="仿宋"/>
                <w:sz w:val="24"/>
              </w:rPr>
            </w:pPr>
            <w:r>
              <w:rPr>
                <w:rFonts w:ascii="仿宋" w:eastAsia="仿宋" w:hAnsi="仿宋" w:cs="仿宋" w:hint="eastAsia"/>
                <w:kern w:val="2"/>
                <w:sz w:val="24"/>
                <w:lang w:bidi="ar"/>
              </w:rPr>
              <w:t>L12-5、C5-1、C9-5EC等3支探头</w:t>
            </w:r>
          </w:p>
        </w:tc>
      </w:tr>
      <w:tr w:rsidR="0001235C" w:rsidTr="005600A3">
        <w:tc>
          <w:tcPr>
            <w:tcW w:w="92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5</w:t>
            </w:r>
          </w:p>
        </w:tc>
        <w:tc>
          <w:tcPr>
            <w:tcW w:w="2571"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飞利浦超声诊断系统</w:t>
            </w:r>
          </w:p>
        </w:tc>
        <w:tc>
          <w:tcPr>
            <w:tcW w:w="1235"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飞利浦</w:t>
            </w:r>
          </w:p>
        </w:tc>
        <w:tc>
          <w:tcPr>
            <w:tcW w:w="1327"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rPr>
            </w:pPr>
            <w:r>
              <w:rPr>
                <w:rFonts w:ascii="仿宋" w:eastAsia="仿宋" w:hAnsi="仿宋" w:cs="仿宋" w:hint="eastAsia"/>
                <w:sz w:val="24"/>
                <w:lang w:bidi="ar"/>
              </w:rPr>
              <w:t>Epiq5</w:t>
            </w:r>
          </w:p>
        </w:tc>
        <w:tc>
          <w:tcPr>
            <w:tcW w:w="2635" w:type="dxa"/>
            <w:tcBorders>
              <w:top w:val="single" w:sz="4" w:space="0" w:color="auto"/>
              <w:left w:val="single" w:sz="4" w:space="0" w:color="auto"/>
              <w:bottom w:val="single" w:sz="4" w:space="0" w:color="auto"/>
              <w:right w:val="single" w:sz="4" w:space="0" w:color="auto"/>
            </w:tcBorders>
          </w:tcPr>
          <w:p w:rsidR="0001235C" w:rsidRDefault="0001235C" w:rsidP="005600A3">
            <w:pPr>
              <w:spacing w:after="0" w:line="240" w:lineRule="auto"/>
              <w:rPr>
                <w:rFonts w:ascii="仿宋" w:eastAsia="仿宋" w:hAnsi="仿宋" w:cs="仿宋"/>
                <w:sz w:val="24"/>
              </w:rPr>
            </w:pPr>
            <w:r>
              <w:rPr>
                <w:rFonts w:ascii="仿宋" w:eastAsia="仿宋" w:hAnsi="仿宋" w:cs="仿宋" w:hint="eastAsia"/>
                <w:kern w:val="2"/>
                <w:sz w:val="24"/>
                <w:lang w:bidi="ar"/>
              </w:rPr>
              <w:t>L12-3、C9-2、L12-5、S5-1 等4支探头</w:t>
            </w:r>
          </w:p>
        </w:tc>
      </w:tr>
      <w:tr w:rsidR="0001235C" w:rsidTr="005600A3">
        <w:tc>
          <w:tcPr>
            <w:tcW w:w="92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6</w:t>
            </w:r>
          </w:p>
        </w:tc>
        <w:tc>
          <w:tcPr>
            <w:tcW w:w="2571"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飞利浦超声诊断系统</w:t>
            </w:r>
          </w:p>
        </w:tc>
        <w:tc>
          <w:tcPr>
            <w:tcW w:w="1235"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飞利浦</w:t>
            </w:r>
          </w:p>
        </w:tc>
        <w:tc>
          <w:tcPr>
            <w:tcW w:w="1327"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CX50</w:t>
            </w:r>
          </w:p>
        </w:tc>
        <w:tc>
          <w:tcPr>
            <w:tcW w:w="2635"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S12-4、L12-3、S5-1、X7-2t等4支探头</w:t>
            </w:r>
          </w:p>
        </w:tc>
      </w:tr>
      <w:tr w:rsidR="0001235C" w:rsidTr="005600A3">
        <w:tc>
          <w:tcPr>
            <w:tcW w:w="92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7</w:t>
            </w:r>
          </w:p>
        </w:tc>
        <w:tc>
          <w:tcPr>
            <w:tcW w:w="2571"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飞利浦超声诊断系统</w:t>
            </w:r>
          </w:p>
        </w:tc>
        <w:tc>
          <w:tcPr>
            <w:tcW w:w="1235"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飞利浦</w:t>
            </w:r>
          </w:p>
        </w:tc>
        <w:tc>
          <w:tcPr>
            <w:tcW w:w="1327"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EPIQ7C</w:t>
            </w:r>
          </w:p>
        </w:tc>
        <w:tc>
          <w:tcPr>
            <w:tcW w:w="2635"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L12-3、C5-1、S8-3、X5-1等4支探头</w:t>
            </w:r>
          </w:p>
        </w:tc>
      </w:tr>
      <w:tr w:rsidR="0001235C" w:rsidTr="005600A3">
        <w:tc>
          <w:tcPr>
            <w:tcW w:w="92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8</w:t>
            </w:r>
          </w:p>
        </w:tc>
        <w:tc>
          <w:tcPr>
            <w:tcW w:w="2571"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飞利浦超声诊断系统</w:t>
            </w:r>
          </w:p>
        </w:tc>
        <w:tc>
          <w:tcPr>
            <w:tcW w:w="1235"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飞利浦</w:t>
            </w:r>
          </w:p>
        </w:tc>
        <w:tc>
          <w:tcPr>
            <w:tcW w:w="1327"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EPIQ7C</w:t>
            </w:r>
          </w:p>
        </w:tc>
        <w:tc>
          <w:tcPr>
            <w:tcW w:w="2635"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L12-3、C8-5、S8-3、S5-1等4支探头</w:t>
            </w:r>
          </w:p>
        </w:tc>
      </w:tr>
      <w:tr w:rsidR="0001235C" w:rsidTr="005600A3">
        <w:tc>
          <w:tcPr>
            <w:tcW w:w="92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9</w:t>
            </w:r>
          </w:p>
        </w:tc>
        <w:tc>
          <w:tcPr>
            <w:tcW w:w="2571"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飞利浦超声诊断系统</w:t>
            </w:r>
          </w:p>
        </w:tc>
        <w:tc>
          <w:tcPr>
            <w:tcW w:w="1235"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飞利浦</w:t>
            </w:r>
          </w:p>
        </w:tc>
        <w:tc>
          <w:tcPr>
            <w:tcW w:w="1327"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EPIQ7C</w:t>
            </w:r>
          </w:p>
        </w:tc>
        <w:tc>
          <w:tcPr>
            <w:tcW w:w="2635"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L12-3、S8-3、S5-1等3支探头</w:t>
            </w:r>
          </w:p>
        </w:tc>
      </w:tr>
      <w:tr w:rsidR="0001235C" w:rsidTr="005600A3">
        <w:tc>
          <w:tcPr>
            <w:tcW w:w="92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10</w:t>
            </w:r>
          </w:p>
        </w:tc>
        <w:tc>
          <w:tcPr>
            <w:tcW w:w="2571"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飞利浦超声诊断系统</w:t>
            </w:r>
          </w:p>
        </w:tc>
        <w:tc>
          <w:tcPr>
            <w:tcW w:w="1235"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飞利浦</w:t>
            </w:r>
          </w:p>
        </w:tc>
        <w:tc>
          <w:tcPr>
            <w:tcW w:w="1327"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EPIQ7C</w:t>
            </w:r>
          </w:p>
        </w:tc>
        <w:tc>
          <w:tcPr>
            <w:tcW w:w="2635"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L12-3、C8-5、S8-3、S5-1等4支探头</w:t>
            </w:r>
          </w:p>
        </w:tc>
      </w:tr>
      <w:tr w:rsidR="0001235C" w:rsidTr="005600A3">
        <w:tc>
          <w:tcPr>
            <w:tcW w:w="92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11</w:t>
            </w:r>
          </w:p>
        </w:tc>
        <w:tc>
          <w:tcPr>
            <w:tcW w:w="2571"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飞利浦超声诊断系统</w:t>
            </w:r>
          </w:p>
        </w:tc>
        <w:tc>
          <w:tcPr>
            <w:tcW w:w="1235"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飞利浦</w:t>
            </w:r>
          </w:p>
        </w:tc>
        <w:tc>
          <w:tcPr>
            <w:tcW w:w="1327"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proofErr w:type="spellStart"/>
            <w:r>
              <w:rPr>
                <w:rFonts w:ascii="仿宋" w:eastAsia="仿宋" w:hAnsi="仿宋" w:cs="仿宋" w:hint="eastAsia"/>
                <w:sz w:val="24"/>
                <w:lang w:bidi="ar"/>
              </w:rPr>
              <w:t>innosight</w:t>
            </w:r>
            <w:proofErr w:type="spellEnd"/>
          </w:p>
        </w:tc>
        <w:tc>
          <w:tcPr>
            <w:tcW w:w="2635" w:type="dxa"/>
            <w:tcBorders>
              <w:top w:val="single" w:sz="4" w:space="0" w:color="auto"/>
              <w:left w:val="single" w:sz="4" w:space="0" w:color="auto"/>
              <w:bottom w:val="single" w:sz="4" w:space="0" w:color="auto"/>
              <w:right w:val="single" w:sz="4" w:space="0" w:color="auto"/>
            </w:tcBorders>
            <w:vAlign w:val="bottom"/>
          </w:tcPr>
          <w:p w:rsidR="0001235C" w:rsidRDefault="0001235C" w:rsidP="005600A3">
            <w:pPr>
              <w:widowControl/>
              <w:spacing w:after="0" w:line="240" w:lineRule="auto"/>
              <w:jc w:val="center"/>
              <w:textAlignment w:val="center"/>
              <w:rPr>
                <w:rFonts w:ascii="仿宋" w:eastAsia="仿宋" w:hAnsi="仿宋" w:cs="仿宋"/>
                <w:sz w:val="24"/>
                <w:lang w:bidi="ar"/>
              </w:rPr>
            </w:pPr>
            <w:r>
              <w:rPr>
                <w:rFonts w:ascii="仿宋" w:eastAsia="仿宋" w:hAnsi="仿宋" w:cs="仿宋" w:hint="eastAsia"/>
                <w:sz w:val="24"/>
                <w:lang w:bidi="ar"/>
              </w:rPr>
              <w:t>S4-2等1支探头</w:t>
            </w:r>
          </w:p>
        </w:tc>
      </w:tr>
    </w:tbl>
    <w:p w:rsidR="0001235C" w:rsidRDefault="0001235C" w:rsidP="0001235C">
      <w:pPr>
        <w:pStyle w:val="2"/>
        <w:spacing w:line="360" w:lineRule="auto"/>
        <w:rPr>
          <w:rFonts w:ascii="仿宋" w:eastAsia="仿宋" w:hAnsi="仿宋" w:cs="仿宋"/>
          <w:sz w:val="24"/>
          <w:szCs w:val="24"/>
        </w:rPr>
      </w:pPr>
      <w:r>
        <w:rPr>
          <w:rFonts w:ascii="仿宋" w:eastAsia="仿宋" w:hAnsi="仿宋" w:cs="仿宋" w:hint="eastAsia"/>
          <w:sz w:val="24"/>
          <w:szCs w:val="24"/>
        </w:rPr>
        <w:t>02包：</w:t>
      </w:r>
    </w:p>
    <w:p w:rsidR="0001235C" w:rsidRDefault="0001235C" w:rsidP="0001235C">
      <w:pPr>
        <w:numPr>
          <w:ilvl w:val="0"/>
          <w:numId w:val="5"/>
        </w:numPr>
        <w:tabs>
          <w:tab w:val="left" w:pos="312"/>
        </w:tabs>
        <w:spacing w:after="0" w:line="360" w:lineRule="auto"/>
        <w:rPr>
          <w:rFonts w:ascii="仿宋" w:eastAsia="仿宋" w:hAnsi="仿宋" w:cs="仿宋"/>
          <w:sz w:val="24"/>
        </w:rPr>
      </w:pPr>
      <w:r>
        <w:rPr>
          <w:rFonts w:hint="eastAsia"/>
        </w:rPr>
        <w:t>★</w:t>
      </w:r>
      <w:r>
        <w:rPr>
          <w:rFonts w:ascii="仿宋" w:eastAsia="仿宋" w:hAnsi="仿宋" w:cs="仿宋" w:hint="eastAsia"/>
          <w:sz w:val="24"/>
          <w:lang w:bidi="ar"/>
        </w:rPr>
        <w:t>保修服务范围：</w:t>
      </w:r>
      <w:r>
        <w:rPr>
          <w:rFonts w:ascii="仿宋" w:eastAsia="仿宋" w:hAnsi="仿宋" w:cs="仿宋" w:hint="eastAsia"/>
          <w:sz w:val="24"/>
        </w:rPr>
        <w:t>维修设备信息详见第六章 “（二）项目概况”，</w:t>
      </w:r>
      <w:r>
        <w:rPr>
          <w:rFonts w:ascii="仿宋" w:eastAsia="仿宋" w:hAnsi="仿宋" w:cs="仿宋" w:hint="eastAsia"/>
          <w:sz w:val="24"/>
          <w:lang w:bidi="ar"/>
        </w:rPr>
        <w:t>迈瑞彩超全</w:t>
      </w:r>
      <w:r>
        <w:rPr>
          <w:rFonts w:ascii="仿宋" w:eastAsia="仿宋" w:hAnsi="仿宋" w:cs="仿宋" w:hint="eastAsia"/>
          <w:sz w:val="24"/>
          <w:lang w:bidi="ar"/>
        </w:rPr>
        <w:lastRenderedPageBreak/>
        <w:t>保（含所有探头）。</w:t>
      </w:r>
      <w:r>
        <w:rPr>
          <w:rFonts w:ascii="仿宋" w:eastAsia="仿宋" w:hAnsi="仿宋" w:cs="仿宋" w:hint="eastAsia"/>
          <w:sz w:val="24"/>
        </w:rPr>
        <w:t>彩超主机（含显示器）和探头。确认探头出现故障后，不对旧探头进行维修，直接更换原装全新探头。</w:t>
      </w:r>
      <w:bookmarkStart w:id="3" w:name="_Hlk63167808"/>
      <w:r>
        <w:rPr>
          <w:rFonts w:ascii="仿宋" w:eastAsia="仿宋" w:hAnsi="仿宋" w:cs="仿宋" w:hint="eastAsia"/>
          <w:sz w:val="24"/>
        </w:rPr>
        <w:t>（投标人承诺在供货时提供原装探头合格证复印件）。</w:t>
      </w:r>
      <w:bookmarkEnd w:id="3"/>
    </w:p>
    <w:p w:rsidR="0001235C" w:rsidRDefault="0001235C" w:rsidP="0001235C">
      <w:pPr>
        <w:spacing w:after="0" w:line="360" w:lineRule="auto"/>
        <w:rPr>
          <w:rFonts w:ascii="仿宋" w:eastAsia="仿宋" w:hAnsi="仿宋" w:cs="仿宋"/>
          <w:sz w:val="24"/>
        </w:rPr>
      </w:pPr>
      <w:r>
        <w:rPr>
          <w:rFonts w:ascii="仿宋" w:eastAsia="仿宋" w:hAnsi="仿宋" w:cs="仿宋" w:hint="eastAsia"/>
          <w:sz w:val="24"/>
          <w:lang w:bidi="ar"/>
        </w:rPr>
        <w:t>2.保修服务内容：</w:t>
      </w:r>
    </w:p>
    <w:p w:rsidR="0001235C" w:rsidRDefault="0001235C" w:rsidP="0001235C">
      <w:pPr>
        <w:spacing w:after="0" w:line="360" w:lineRule="auto"/>
        <w:rPr>
          <w:rFonts w:ascii="仿宋" w:eastAsia="仿宋" w:hAnsi="仿宋" w:cs="仿宋"/>
          <w:sz w:val="24"/>
        </w:rPr>
      </w:pPr>
      <w:r>
        <w:rPr>
          <w:rFonts w:ascii="仿宋" w:eastAsia="仿宋" w:hAnsi="仿宋" w:cs="仿宋" w:hint="eastAsia"/>
          <w:sz w:val="24"/>
          <w:lang w:bidi="ar"/>
        </w:rPr>
        <w:t>★2.1保修期内，医院不必再支付参保设备进行维修,保养和更换配件、探头的所有费用。每年定期对已参保设备不少于4次维护保养，定期性的维修服务检测包括机器清洁、性能检查、图像调试或电气的检查；</w:t>
      </w:r>
    </w:p>
    <w:p w:rsidR="0001235C" w:rsidRDefault="0001235C" w:rsidP="0001235C">
      <w:pPr>
        <w:spacing w:after="0" w:line="360" w:lineRule="auto"/>
        <w:rPr>
          <w:rFonts w:ascii="仿宋" w:eastAsia="仿宋" w:hAnsi="仿宋" w:cs="仿宋"/>
          <w:sz w:val="24"/>
        </w:rPr>
      </w:pPr>
      <w:r>
        <w:rPr>
          <w:rFonts w:ascii="仿宋" w:eastAsia="仿宋" w:hAnsi="仿宋" w:cs="仿宋" w:hint="eastAsia"/>
          <w:sz w:val="24"/>
          <w:lang w:bidi="ar"/>
        </w:rPr>
        <w:t>2.2维修完成后向采购人出具具备安全检测资质机构的检测报告或者设备生产厂家的检测文件。</w:t>
      </w:r>
    </w:p>
    <w:p w:rsidR="0001235C" w:rsidRDefault="0001235C" w:rsidP="0001235C">
      <w:pPr>
        <w:spacing w:after="0" w:line="360" w:lineRule="auto"/>
        <w:rPr>
          <w:rFonts w:ascii="仿宋" w:eastAsia="仿宋" w:hAnsi="仿宋" w:cs="仿宋"/>
          <w:sz w:val="24"/>
        </w:rPr>
      </w:pPr>
      <w:r>
        <w:rPr>
          <w:rFonts w:ascii="仿宋" w:eastAsia="仿宋" w:hAnsi="仿宋" w:cs="仿宋" w:hint="eastAsia"/>
          <w:sz w:val="24"/>
          <w:lang w:bidi="ar"/>
        </w:rPr>
        <w:t>★3.响应时间：采购人提出维修请求后,要求电话响应时间为30分钟以内，如2小时内无法通过电话解决，则派合格的维修工程师在8小时内赶到现场进行维修。一旦出现故障机48小时后不能修复，需提供备用机。同时保证设备尽快恢复正常工作。</w:t>
      </w:r>
    </w:p>
    <w:p w:rsidR="0001235C" w:rsidRDefault="0001235C" w:rsidP="0001235C">
      <w:pPr>
        <w:pStyle w:val="a4"/>
        <w:spacing w:line="360" w:lineRule="auto"/>
        <w:rPr>
          <w:rFonts w:ascii="仿宋" w:eastAsia="仿宋" w:hAnsi="仿宋" w:cs="仿宋"/>
          <w:sz w:val="24"/>
        </w:rPr>
      </w:pPr>
      <w:r>
        <w:rPr>
          <w:rFonts w:ascii="仿宋" w:eastAsia="仿宋" w:hAnsi="仿宋" w:cs="仿宋" w:hint="eastAsia"/>
          <w:sz w:val="24"/>
          <w:lang w:bidi="ar"/>
        </w:rPr>
        <w:t>4.维保人员要求：承诺中标后，投标人在四川地区应设有维修站，四川地区至少要有4名驻地工程师能提供相关技术支持工作（驻地工程师需具有原厂出具的培训合格证书）</w:t>
      </w:r>
    </w:p>
    <w:p w:rsidR="0001235C" w:rsidRDefault="0001235C" w:rsidP="0001235C">
      <w:pPr>
        <w:spacing w:after="0" w:line="360" w:lineRule="auto"/>
        <w:rPr>
          <w:rFonts w:ascii="仿宋" w:eastAsia="仿宋" w:hAnsi="仿宋" w:cs="仿宋"/>
          <w:sz w:val="24"/>
        </w:rPr>
      </w:pPr>
      <w:r>
        <w:rPr>
          <w:rFonts w:ascii="仿宋" w:eastAsia="仿宋" w:hAnsi="仿宋" w:cs="仿宋" w:hint="eastAsia"/>
          <w:sz w:val="24"/>
          <w:lang w:bidi="ar"/>
        </w:rPr>
        <w:t>★5.按正常工作时间，保证机器在正常工作时间内的开机率不小于95%。</w:t>
      </w:r>
    </w:p>
    <w:p w:rsidR="0001235C" w:rsidRDefault="0001235C" w:rsidP="0001235C">
      <w:pPr>
        <w:spacing w:after="0" w:line="360" w:lineRule="auto"/>
        <w:rPr>
          <w:rFonts w:ascii="仿宋" w:eastAsia="仿宋" w:hAnsi="仿宋" w:cs="仿宋"/>
          <w:sz w:val="24"/>
        </w:rPr>
      </w:pPr>
      <w:r>
        <w:rPr>
          <w:rFonts w:ascii="仿宋" w:eastAsia="仿宋" w:hAnsi="仿宋" w:cs="仿宋" w:hint="eastAsia"/>
          <w:sz w:val="24"/>
          <w:lang w:bidi="ar"/>
        </w:rPr>
        <w:t>★6.热线服务：投标人在全国范围内开通热线电话，24小时×365天响应，为采购人提供快速诊断和技术支持服务。</w:t>
      </w:r>
    </w:p>
    <w:p w:rsidR="0001235C" w:rsidRDefault="0001235C" w:rsidP="0001235C">
      <w:pPr>
        <w:spacing w:after="0" w:line="360" w:lineRule="auto"/>
        <w:rPr>
          <w:rFonts w:ascii="仿宋" w:eastAsia="仿宋" w:hAnsi="仿宋" w:cs="仿宋"/>
          <w:sz w:val="24"/>
        </w:rPr>
      </w:pPr>
      <w:r>
        <w:rPr>
          <w:rFonts w:ascii="仿宋" w:eastAsia="仿宋" w:hAnsi="仿宋" w:cs="仿宋" w:hint="eastAsia"/>
          <w:sz w:val="24"/>
          <w:lang w:bidi="ar"/>
        </w:rPr>
        <w:t>▲7.若非原厂厂家参与投标，则投标人需在中标后，签订合同前提供原厂厂家出具的关于本项目的售后服务承诺书。（投标人投标文件中提供承诺函）。</w:t>
      </w:r>
    </w:p>
    <w:p w:rsidR="0001235C" w:rsidRDefault="0001235C" w:rsidP="0001235C">
      <w:pPr>
        <w:spacing w:after="0" w:line="360" w:lineRule="auto"/>
        <w:rPr>
          <w:rFonts w:ascii="仿宋" w:eastAsia="仿宋" w:hAnsi="仿宋" w:cs="仿宋"/>
          <w:sz w:val="24"/>
        </w:rPr>
      </w:pPr>
      <w:r>
        <w:rPr>
          <w:rFonts w:ascii="仿宋" w:eastAsia="仿宋" w:hAnsi="仿宋" w:cs="仿宋" w:hint="eastAsia"/>
          <w:sz w:val="24"/>
          <w:lang w:bidi="ar"/>
        </w:rPr>
        <w:t>★8.备件库保证：承诺中标后，投标人保证在四川地区内有同品牌设备零备件库，并提供备件</w:t>
      </w:r>
      <w:proofErr w:type="gramStart"/>
      <w:r>
        <w:rPr>
          <w:rFonts w:ascii="仿宋" w:eastAsia="仿宋" w:hAnsi="仿宋" w:cs="仿宋" w:hint="eastAsia"/>
          <w:sz w:val="24"/>
          <w:lang w:bidi="ar"/>
        </w:rPr>
        <w:t>库具体</w:t>
      </w:r>
      <w:proofErr w:type="gramEnd"/>
      <w:r>
        <w:rPr>
          <w:rFonts w:ascii="仿宋" w:eastAsia="仿宋" w:hAnsi="仿宋" w:cs="仿宋" w:hint="eastAsia"/>
          <w:sz w:val="24"/>
          <w:lang w:bidi="ar"/>
        </w:rPr>
        <w:t>地址信息及图片证明。</w:t>
      </w:r>
    </w:p>
    <w:p w:rsidR="0001235C" w:rsidRDefault="0001235C" w:rsidP="0001235C">
      <w:pPr>
        <w:spacing w:after="0" w:line="360" w:lineRule="auto"/>
        <w:rPr>
          <w:rFonts w:ascii="仿宋" w:eastAsia="仿宋" w:hAnsi="仿宋" w:cs="仿宋"/>
          <w:sz w:val="24"/>
        </w:rPr>
      </w:pPr>
      <w:r>
        <w:rPr>
          <w:rFonts w:ascii="仿宋" w:eastAsia="仿宋" w:hAnsi="仿宋" w:cs="仿宋" w:hint="eastAsia"/>
          <w:sz w:val="24"/>
          <w:lang w:bidi="ar"/>
        </w:rPr>
        <w:t>9.备件质量：若备件损坏，投标人需提供维保设备原装所生产的零配件。为保证零配件货源及质量问题，在履约过程中需提供原装配件相关证明材料。</w:t>
      </w:r>
    </w:p>
    <w:p w:rsidR="0001235C" w:rsidRDefault="0001235C" w:rsidP="0001235C">
      <w:pPr>
        <w:spacing w:after="0" w:line="360" w:lineRule="auto"/>
        <w:rPr>
          <w:rFonts w:ascii="仿宋" w:eastAsia="仿宋" w:hAnsi="仿宋" w:cs="仿宋"/>
          <w:sz w:val="24"/>
        </w:rPr>
      </w:pPr>
      <w:r>
        <w:rPr>
          <w:rFonts w:ascii="仿宋" w:eastAsia="仿宋" w:hAnsi="仿宋" w:cs="仿宋" w:hint="eastAsia"/>
          <w:sz w:val="24"/>
          <w:lang w:bidi="ar"/>
        </w:rPr>
        <w:t>★10.按照产品技术手册的要求进行检查、检验、校准、保养、维护并予以记录，及时进行分析评估，确保设备处于良好状态，保障使用质量，建立维修维护档案。</w:t>
      </w:r>
    </w:p>
    <w:p w:rsidR="0001235C" w:rsidRDefault="0001235C" w:rsidP="0001235C">
      <w:pPr>
        <w:pStyle w:val="2"/>
        <w:spacing w:line="360" w:lineRule="auto"/>
        <w:ind w:firstLineChars="200" w:firstLine="482"/>
        <w:rPr>
          <w:rFonts w:ascii="仿宋" w:eastAsia="仿宋" w:hAnsi="仿宋" w:cs="仿宋"/>
          <w:sz w:val="24"/>
          <w:szCs w:val="24"/>
        </w:rPr>
      </w:pPr>
      <w:r>
        <w:rPr>
          <w:rFonts w:ascii="仿宋" w:eastAsia="仿宋" w:hAnsi="仿宋" w:cs="仿宋" w:hint="eastAsia"/>
          <w:sz w:val="24"/>
          <w:szCs w:val="24"/>
        </w:rPr>
        <w:lastRenderedPageBreak/>
        <w:t>03包：</w:t>
      </w:r>
    </w:p>
    <w:p w:rsidR="0001235C" w:rsidRDefault="0001235C" w:rsidP="0001235C">
      <w:pPr>
        <w:spacing w:after="0" w:line="360" w:lineRule="auto"/>
        <w:rPr>
          <w:rFonts w:ascii="仿宋" w:eastAsia="仿宋" w:hAnsi="仿宋" w:cs="仿宋"/>
          <w:b/>
          <w:bCs/>
          <w:sz w:val="24"/>
        </w:rPr>
      </w:pPr>
      <w:r>
        <w:rPr>
          <w:rFonts w:ascii="仿宋" w:eastAsia="仿宋" w:hAnsi="仿宋" w:cs="仿宋" w:hint="eastAsia"/>
          <w:b/>
          <w:bCs/>
          <w:sz w:val="24"/>
          <w:lang w:bidi="ar"/>
        </w:rPr>
        <w:t>技术参数及配置要求【一】：</w:t>
      </w:r>
    </w:p>
    <w:p w:rsidR="0001235C" w:rsidRDefault="0001235C" w:rsidP="0001235C">
      <w:pPr>
        <w:adjustRightInd w:val="0"/>
        <w:snapToGrid w:val="0"/>
        <w:spacing w:after="0" w:line="360" w:lineRule="auto"/>
        <w:jc w:val="left"/>
        <w:rPr>
          <w:rFonts w:ascii="仿宋" w:eastAsia="仿宋" w:hAnsi="仿宋" w:cs="仿宋"/>
          <w:sz w:val="24"/>
        </w:rPr>
      </w:pPr>
      <w:r>
        <w:rPr>
          <w:rFonts w:ascii="仿宋" w:eastAsia="仿宋" w:hAnsi="仿宋" w:cs="仿宋" w:hint="eastAsia"/>
          <w:sz w:val="24"/>
          <w:lang w:bidi="ar"/>
        </w:rPr>
        <w:t>★1.保修设备：详见</w:t>
      </w:r>
      <w:r>
        <w:rPr>
          <w:rFonts w:ascii="仿宋" w:eastAsia="仿宋" w:hAnsi="仿宋" w:cs="仿宋" w:hint="eastAsia"/>
          <w:b/>
          <w:bCs/>
          <w:sz w:val="24"/>
          <w:lang w:bidi="ar"/>
        </w:rPr>
        <w:t>“附件1”</w:t>
      </w:r>
      <w:r>
        <w:rPr>
          <w:rFonts w:ascii="仿宋" w:eastAsia="仿宋" w:hAnsi="仿宋" w:cs="仿宋" w:hint="eastAsia"/>
          <w:sz w:val="24"/>
          <w:lang w:bidi="ar"/>
        </w:rPr>
        <w:t>。</w:t>
      </w:r>
    </w:p>
    <w:p w:rsidR="0001235C" w:rsidRDefault="0001235C" w:rsidP="0001235C">
      <w:pPr>
        <w:adjustRightInd w:val="0"/>
        <w:snapToGrid w:val="0"/>
        <w:spacing w:after="0" w:line="360" w:lineRule="auto"/>
        <w:jc w:val="left"/>
        <w:rPr>
          <w:rFonts w:ascii="仿宋" w:eastAsia="仿宋" w:hAnsi="仿宋" w:cs="仿宋"/>
          <w:sz w:val="24"/>
        </w:rPr>
      </w:pPr>
      <w:r>
        <w:rPr>
          <w:rFonts w:ascii="仿宋" w:eastAsia="仿宋" w:hAnsi="仿宋" w:cs="仿宋" w:hint="eastAsia"/>
          <w:sz w:val="24"/>
          <w:lang w:bidi="ar"/>
        </w:rPr>
        <w:t>2.保修范围：</w:t>
      </w:r>
    </w:p>
    <w:p w:rsidR="0001235C" w:rsidRDefault="0001235C" w:rsidP="0001235C">
      <w:pPr>
        <w:spacing w:after="0" w:line="360" w:lineRule="auto"/>
        <w:jc w:val="left"/>
        <w:rPr>
          <w:rFonts w:ascii="仿宋" w:eastAsia="仿宋" w:hAnsi="仿宋" w:cs="仿宋"/>
          <w:kern w:val="0"/>
          <w:sz w:val="24"/>
        </w:rPr>
      </w:pPr>
      <w:r>
        <w:rPr>
          <w:rFonts w:ascii="仿宋" w:eastAsia="仿宋" w:hAnsi="仿宋" w:cs="仿宋" w:hint="eastAsia"/>
          <w:sz w:val="24"/>
          <w:lang w:bidi="ar"/>
        </w:rPr>
        <w:t>▲</w:t>
      </w:r>
      <w:r>
        <w:rPr>
          <w:rFonts w:ascii="仿宋" w:eastAsia="仿宋" w:hAnsi="仿宋" w:cs="仿宋" w:hint="eastAsia"/>
          <w:kern w:val="0"/>
          <w:sz w:val="24"/>
          <w:lang w:bidi="ar"/>
        </w:rPr>
        <w:t>2.1、维保设备清单包括的产品，如果在自然损耗以及清洗消毒方法的情况下发生故障，供应商应进行无条件维修。</w:t>
      </w:r>
    </w:p>
    <w:p w:rsidR="0001235C" w:rsidRDefault="0001235C" w:rsidP="0001235C">
      <w:pPr>
        <w:spacing w:after="0" w:line="360" w:lineRule="auto"/>
        <w:jc w:val="left"/>
        <w:rPr>
          <w:rFonts w:ascii="仿宋" w:eastAsia="仿宋" w:hAnsi="仿宋" w:cs="仿宋"/>
          <w:kern w:val="0"/>
          <w:sz w:val="24"/>
        </w:rPr>
      </w:pPr>
      <w:r>
        <w:rPr>
          <w:rFonts w:ascii="仿宋" w:eastAsia="仿宋" w:hAnsi="仿宋" w:cs="仿宋" w:hint="eastAsia"/>
          <w:sz w:val="24"/>
          <w:lang w:bidi="ar"/>
        </w:rPr>
        <w:t>▲</w:t>
      </w:r>
      <w:r>
        <w:rPr>
          <w:rFonts w:ascii="仿宋" w:eastAsia="仿宋" w:hAnsi="仿宋" w:cs="仿宋" w:hint="eastAsia"/>
          <w:kern w:val="0"/>
          <w:sz w:val="24"/>
          <w:lang w:bidi="ar"/>
        </w:rPr>
        <w:t>2.2、如果属于本项目“维保设备清单”内所列的设备发生故障需要维修时，在维保年限内采购人享有优先获得备用品的权利，供应商应保证及时向采购人提供同性能原装全新周转镜。</w:t>
      </w:r>
    </w:p>
    <w:p w:rsidR="0001235C" w:rsidRDefault="0001235C" w:rsidP="0001235C">
      <w:pPr>
        <w:spacing w:after="0" w:line="360" w:lineRule="auto"/>
        <w:jc w:val="left"/>
        <w:rPr>
          <w:rFonts w:ascii="仿宋" w:eastAsia="仿宋" w:hAnsi="仿宋" w:cs="仿宋"/>
          <w:kern w:val="0"/>
          <w:sz w:val="24"/>
        </w:rPr>
      </w:pPr>
      <w:r>
        <w:rPr>
          <w:rFonts w:ascii="仿宋" w:eastAsia="仿宋" w:hAnsi="仿宋" w:cs="仿宋" w:hint="eastAsia"/>
          <w:sz w:val="24"/>
          <w:lang w:bidi="ar"/>
        </w:rPr>
        <w:t>▲</w:t>
      </w:r>
      <w:r>
        <w:rPr>
          <w:rFonts w:ascii="仿宋" w:eastAsia="仿宋" w:hAnsi="仿宋" w:cs="仿宋" w:hint="eastAsia"/>
          <w:kern w:val="0"/>
          <w:sz w:val="24"/>
          <w:lang w:bidi="ar"/>
        </w:rPr>
        <w:t>2.3、供应商维修设备需要的维修配件为全新合格，且能保持与</w:t>
      </w:r>
      <w:proofErr w:type="gramStart"/>
      <w:r>
        <w:rPr>
          <w:rFonts w:ascii="仿宋" w:eastAsia="仿宋" w:hAnsi="仿宋" w:cs="仿宋" w:hint="eastAsia"/>
          <w:kern w:val="0"/>
          <w:sz w:val="24"/>
          <w:lang w:bidi="ar"/>
        </w:rPr>
        <w:t>现设备</w:t>
      </w:r>
      <w:proofErr w:type="gramEnd"/>
      <w:r>
        <w:rPr>
          <w:rFonts w:ascii="仿宋" w:eastAsia="仿宋" w:hAnsi="仿宋" w:cs="仿宋" w:hint="eastAsia"/>
          <w:kern w:val="0"/>
          <w:sz w:val="24"/>
          <w:lang w:bidi="ar"/>
        </w:rPr>
        <w:t>功能与性能一致性的配件。</w:t>
      </w:r>
    </w:p>
    <w:p w:rsidR="0001235C" w:rsidRDefault="0001235C" w:rsidP="0001235C">
      <w:pPr>
        <w:spacing w:after="0" w:line="360" w:lineRule="auto"/>
        <w:jc w:val="left"/>
        <w:rPr>
          <w:rFonts w:ascii="仿宋" w:eastAsia="仿宋" w:hAnsi="仿宋" w:cs="仿宋"/>
          <w:kern w:val="0"/>
          <w:sz w:val="24"/>
        </w:rPr>
      </w:pPr>
      <w:r>
        <w:rPr>
          <w:rFonts w:ascii="仿宋" w:eastAsia="仿宋" w:hAnsi="仿宋" w:cs="仿宋" w:hint="eastAsia"/>
          <w:kern w:val="0"/>
          <w:sz w:val="24"/>
          <w:lang w:bidi="ar"/>
        </w:rPr>
        <w:t>2.4、中标人提供电话、传真和电子邮件支持。</w:t>
      </w:r>
    </w:p>
    <w:p w:rsidR="0001235C" w:rsidRDefault="0001235C" w:rsidP="0001235C">
      <w:pPr>
        <w:spacing w:after="0" w:line="360" w:lineRule="auto"/>
        <w:jc w:val="left"/>
        <w:rPr>
          <w:rFonts w:ascii="仿宋" w:eastAsia="仿宋" w:hAnsi="仿宋" w:cs="仿宋"/>
          <w:kern w:val="0"/>
          <w:sz w:val="24"/>
        </w:rPr>
      </w:pPr>
      <w:r>
        <w:rPr>
          <w:rFonts w:ascii="仿宋" w:eastAsia="仿宋" w:hAnsi="仿宋" w:cs="仿宋" w:hint="eastAsia"/>
          <w:kern w:val="0"/>
          <w:sz w:val="24"/>
          <w:lang w:bidi="ar"/>
        </w:rPr>
        <w:t>2.5、在</w:t>
      </w:r>
      <w:r>
        <w:rPr>
          <w:rFonts w:ascii="仿宋" w:eastAsia="仿宋" w:hAnsi="仿宋" w:cs="仿宋" w:hint="eastAsia"/>
          <w:sz w:val="24"/>
          <w:lang w:bidi="ar"/>
        </w:rPr>
        <w:t>维保</w:t>
      </w:r>
      <w:r>
        <w:rPr>
          <w:rFonts w:ascii="仿宋" w:eastAsia="仿宋" w:hAnsi="仿宋" w:cs="仿宋" w:hint="eastAsia"/>
          <w:kern w:val="0"/>
          <w:sz w:val="24"/>
          <w:lang w:bidi="ar"/>
        </w:rPr>
        <w:t>年限内，中标人可根据采购人的需求，就本维保服务设备清单中所列设备的使用、清洗和保养方法为采购人提供 1 次院内培训。</w:t>
      </w:r>
    </w:p>
    <w:p w:rsidR="0001235C" w:rsidRDefault="0001235C" w:rsidP="0001235C">
      <w:pPr>
        <w:spacing w:after="0" w:line="360" w:lineRule="auto"/>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kern w:val="0"/>
          <w:sz w:val="24"/>
          <w:lang w:bidi="ar"/>
        </w:rPr>
        <w:t>2.6投标人应配置不少于三名工程师且工程师要有相关维修资质专门负责采购人的内窥镜维修和清洗保养培训工作。（提供人员维修资质复印件）</w:t>
      </w:r>
    </w:p>
    <w:p w:rsidR="0001235C" w:rsidRDefault="0001235C" w:rsidP="0001235C">
      <w:pPr>
        <w:spacing w:after="0" w:line="360" w:lineRule="auto"/>
        <w:jc w:val="left"/>
        <w:rPr>
          <w:rFonts w:ascii="仿宋" w:eastAsia="仿宋" w:hAnsi="仿宋" w:cs="仿宋"/>
          <w:kern w:val="0"/>
          <w:sz w:val="24"/>
        </w:rPr>
      </w:pPr>
      <w:r>
        <w:rPr>
          <w:rFonts w:ascii="仿宋" w:eastAsia="仿宋" w:hAnsi="仿宋" w:cs="仿宋" w:hint="eastAsia"/>
          <w:kern w:val="0"/>
          <w:sz w:val="24"/>
          <w:lang w:bidi="ar"/>
        </w:rPr>
        <w:t>2.7、在维保年限内，供应商为采购人就本维保服务设备清单中所列设备提供远程和现场的应用方案支持。如指定工程师有变更，供应商另行通知采购人相关变更情况。周一至周五和周六上午，一旦采购人的本维保服务设备清单中所列的内窥镜出现问题，工程师保证在 6小时内电话响应， 48 小时内提供现场技术支持，并提供每周24小时×7天的电话支持服务。</w:t>
      </w:r>
    </w:p>
    <w:p w:rsidR="0001235C" w:rsidRDefault="0001235C" w:rsidP="0001235C">
      <w:pPr>
        <w:spacing w:after="0" w:line="360" w:lineRule="auto"/>
        <w:jc w:val="left"/>
        <w:rPr>
          <w:rFonts w:ascii="仿宋" w:eastAsia="仿宋" w:hAnsi="仿宋" w:cs="仿宋"/>
          <w:kern w:val="0"/>
          <w:sz w:val="24"/>
        </w:rPr>
      </w:pPr>
      <w:r>
        <w:rPr>
          <w:rFonts w:ascii="仿宋" w:eastAsia="仿宋" w:hAnsi="仿宋" w:cs="仿宋" w:hint="eastAsia"/>
          <w:sz w:val="24"/>
          <w:lang w:bidi="ar"/>
        </w:rPr>
        <w:t>▲</w:t>
      </w:r>
      <w:r>
        <w:rPr>
          <w:rFonts w:ascii="仿宋" w:eastAsia="仿宋" w:hAnsi="仿宋" w:cs="仿宋" w:hint="eastAsia"/>
          <w:kern w:val="0"/>
          <w:sz w:val="24"/>
          <w:lang w:bidi="ar"/>
        </w:rPr>
        <w:t>2.8、在维保限内，供应商负责采购人就本维保服务设备清单中所列设备的运输费用，并在收到设备后，在配件齐备情况下30个工作日修复，并提供经原厂鉴定合格的鉴定报告或证明材料。</w:t>
      </w:r>
    </w:p>
    <w:p w:rsidR="0001235C" w:rsidRDefault="0001235C" w:rsidP="0001235C">
      <w:pPr>
        <w:spacing w:after="0" w:line="360" w:lineRule="auto"/>
        <w:rPr>
          <w:rFonts w:ascii="仿宋" w:eastAsia="仿宋" w:hAnsi="仿宋" w:cs="仿宋"/>
          <w:sz w:val="24"/>
        </w:rPr>
      </w:pPr>
      <w:r>
        <w:rPr>
          <w:rFonts w:ascii="仿宋" w:eastAsia="仿宋" w:hAnsi="仿宋" w:cs="仿宋" w:hint="eastAsia"/>
          <w:sz w:val="24"/>
          <w:lang w:bidi="ar"/>
        </w:rPr>
        <w:t>▲</w:t>
      </w:r>
      <w:r>
        <w:rPr>
          <w:rFonts w:ascii="仿宋" w:eastAsia="仿宋" w:hAnsi="仿宋" w:cs="仿宋" w:hint="eastAsia"/>
          <w:kern w:val="0"/>
          <w:sz w:val="24"/>
          <w:lang w:bidi="ar"/>
        </w:rPr>
        <w:t>2.9、采购人本维保服务设备清单中所列设备的存在故障隐患的老化部件，供应商在维修时统一更换新的零配件，避免因部件老化引起的故障造成的不便。</w:t>
      </w:r>
    </w:p>
    <w:p w:rsidR="0001235C" w:rsidRDefault="0001235C" w:rsidP="0001235C">
      <w:pPr>
        <w:pStyle w:val="a8"/>
        <w:widowControl w:val="0"/>
        <w:spacing w:before="0" w:beforeAutospacing="0" w:after="0" w:afterAutospacing="0" w:line="360" w:lineRule="auto"/>
        <w:rPr>
          <w:rFonts w:ascii="仿宋" w:eastAsia="仿宋" w:hAnsi="仿宋" w:cs="仿宋"/>
          <w:spacing w:val="-7"/>
          <w:sz w:val="24"/>
          <w:szCs w:val="24"/>
        </w:rPr>
      </w:pPr>
      <w:r>
        <w:rPr>
          <w:rFonts w:ascii="仿宋" w:eastAsia="仿宋" w:hAnsi="仿宋" w:cs="仿宋" w:hint="eastAsia"/>
          <w:spacing w:val="-7"/>
          <w:kern w:val="2"/>
          <w:sz w:val="24"/>
          <w:szCs w:val="24"/>
          <w:lang w:bidi="ar"/>
        </w:rPr>
        <w:t>3 .保修服务品质保障：</w:t>
      </w:r>
    </w:p>
    <w:p w:rsidR="0001235C" w:rsidRDefault="0001235C" w:rsidP="0001235C">
      <w:pPr>
        <w:pStyle w:val="a8"/>
        <w:widowControl w:val="0"/>
        <w:spacing w:before="0" w:beforeAutospacing="0" w:after="0" w:afterAutospacing="0" w:line="360" w:lineRule="auto"/>
        <w:rPr>
          <w:rFonts w:ascii="仿宋" w:eastAsia="仿宋" w:hAnsi="仿宋" w:cs="仿宋"/>
          <w:spacing w:val="-7"/>
          <w:sz w:val="24"/>
          <w:szCs w:val="24"/>
        </w:rPr>
      </w:pPr>
      <w:r>
        <w:rPr>
          <w:rFonts w:ascii="仿宋" w:eastAsia="仿宋" w:hAnsi="仿宋" w:cs="仿宋" w:hint="eastAsia"/>
          <w:kern w:val="2"/>
          <w:sz w:val="24"/>
          <w:szCs w:val="24"/>
          <w:lang w:bidi="ar"/>
        </w:rPr>
        <w:t>▲</w:t>
      </w:r>
      <w:r>
        <w:rPr>
          <w:rFonts w:ascii="仿宋" w:eastAsia="仿宋" w:hAnsi="仿宋" w:cs="仿宋" w:hint="eastAsia"/>
          <w:spacing w:val="-7"/>
          <w:kern w:val="2"/>
          <w:sz w:val="24"/>
          <w:szCs w:val="24"/>
          <w:lang w:bidi="ar"/>
        </w:rPr>
        <w:t>3.1、设备的故障检测、清洗和消毒严格按照原装出厂执行。</w:t>
      </w:r>
    </w:p>
    <w:p w:rsidR="0001235C" w:rsidRDefault="0001235C" w:rsidP="0001235C">
      <w:pPr>
        <w:spacing w:after="0" w:line="360" w:lineRule="auto"/>
        <w:rPr>
          <w:rFonts w:ascii="仿宋" w:eastAsia="仿宋" w:hAnsi="仿宋" w:cs="仿宋"/>
          <w:kern w:val="0"/>
          <w:sz w:val="24"/>
        </w:rPr>
      </w:pPr>
      <w:r>
        <w:rPr>
          <w:rFonts w:ascii="仿宋" w:eastAsia="仿宋" w:hAnsi="仿宋" w:cs="仿宋" w:hint="eastAsia"/>
          <w:sz w:val="24"/>
          <w:lang w:bidi="ar"/>
        </w:rPr>
        <w:t>▲</w:t>
      </w:r>
      <w:r>
        <w:rPr>
          <w:rFonts w:ascii="仿宋" w:eastAsia="仿宋" w:hAnsi="仿宋" w:cs="仿宋" w:hint="eastAsia"/>
          <w:kern w:val="0"/>
          <w:sz w:val="24"/>
          <w:lang w:bidi="ar"/>
        </w:rPr>
        <w:t>3.2、中标人需提供每年4次巡检，并提供巡检报告和记录。并在每台设备上</w:t>
      </w:r>
      <w:r>
        <w:rPr>
          <w:rFonts w:ascii="仿宋" w:eastAsia="仿宋" w:hAnsi="仿宋" w:cs="仿宋" w:hint="eastAsia"/>
          <w:kern w:val="0"/>
          <w:sz w:val="24"/>
          <w:lang w:bidi="ar"/>
        </w:rPr>
        <w:lastRenderedPageBreak/>
        <w:t>挂牌注明时间、巡检内容等相关信息。</w:t>
      </w:r>
    </w:p>
    <w:p w:rsidR="0001235C" w:rsidRDefault="0001235C" w:rsidP="0001235C">
      <w:pPr>
        <w:pStyle w:val="a8"/>
        <w:widowControl w:val="0"/>
        <w:spacing w:before="0" w:beforeAutospacing="0" w:after="0" w:afterAutospacing="0" w:line="360" w:lineRule="auto"/>
        <w:jc w:val="both"/>
        <w:rPr>
          <w:rFonts w:ascii="仿宋" w:eastAsia="仿宋" w:hAnsi="仿宋" w:cs="仿宋"/>
          <w:sz w:val="24"/>
          <w:szCs w:val="24"/>
        </w:rPr>
      </w:pPr>
    </w:p>
    <w:p w:rsidR="0001235C" w:rsidRDefault="0001235C" w:rsidP="0001235C">
      <w:pPr>
        <w:spacing w:after="0" w:line="360" w:lineRule="auto"/>
      </w:pPr>
      <w:r>
        <w:rPr>
          <w:rFonts w:ascii="仿宋" w:eastAsia="仿宋" w:hAnsi="仿宋" w:cs="仿宋" w:hint="eastAsia"/>
          <w:spacing w:val="-7"/>
          <w:sz w:val="24"/>
          <w:lang w:bidi="ar"/>
        </w:rPr>
        <w:t>注：维保只对合同参保设备中的主机，光源，超声主机进行维修。其他与周边仪器相关的不可维修的设备（如电缆线、超声探头、水瓶、键盘、脚踏等）和耗品（如清洗用具、清洗刷、防水盖、吸引按钮、送水/送气按钮、管道开口阀、附送水管、吸引清洗接头、口垫、治疗附件、光源灯泡等）不属于维修范围。</w:t>
      </w:r>
    </w:p>
    <w:p w:rsidR="0001235C" w:rsidRDefault="0001235C" w:rsidP="0001235C">
      <w:pPr>
        <w:jc w:val="left"/>
        <w:rPr>
          <w:rFonts w:ascii="仿宋" w:eastAsia="仿宋" w:hAnsi="仿宋" w:cs="仿宋"/>
          <w:b/>
          <w:bCs/>
          <w:sz w:val="24"/>
        </w:rPr>
      </w:pPr>
      <w:r>
        <w:rPr>
          <w:rFonts w:ascii="仿宋" w:eastAsia="仿宋" w:hAnsi="仿宋" w:cs="仿宋" w:hint="eastAsia"/>
          <w:b/>
          <w:bCs/>
          <w:sz w:val="24"/>
        </w:rPr>
        <w:t>附件1：</w:t>
      </w:r>
    </w:p>
    <w:p w:rsidR="0001235C" w:rsidRDefault="0001235C" w:rsidP="0001235C">
      <w:pPr>
        <w:pStyle w:val="a6"/>
        <w:jc w:val="center"/>
        <w:rPr>
          <w:rFonts w:ascii="仿宋" w:eastAsia="仿宋" w:hAnsi="仿宋" w:cs="仿宋"/>
          <w:sz w:val="24"/>
        </w:rPr>
      </w:pPr>
      <w:r>
        <w:rPr>
          <w:rFonts w:ascii="仿宋" w:eastAsia="仿宋" w:hAnsi="仿宋" w:cs="仿宋" w:hint="eastAsia"/>
          <w:b/>
          <w:bCs/>
          <w:sz w:val="24"/>
        </w:rPr>
        <w:t>维修设备信息清单</w:t>
      </w:r>
    </w:p>
    <w:tbl>
      <w:tblPr>
        <w:tblStyle w:val="a9"/>
        <w:tblW w:w="4998" w:type="pct"/>
        <w:tblInd w:w="0" w:type="dxa"/>
        <w:tblLook w:val="0000" w:firstRow="0" w:lastRow="0" w:firstColumn="0" w:lastColumn="0" w:noHBand="0" w:noVBand="0"/>
      </w:tblPr>
      <w:tblGrid>
        <w:gridCol w:w="1038"/>
        <w:gridCol w:w="3126"/>
        <w:gridCol w:w="2178"/>
        <w:gridCol w:w="1951"/>
      </w:tblGrid>
      <w:tr w:rsidR="0001235C" w:rsidTr="005600A3">
        <w:trPr>
          <w:trHeight w:val="457"/>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sz w:val="24"/>
                <w:lang w:bidi="ar"/>
              </w:rPr>
              <w:br w:type="page"/>
            </w:r>
            <w:r>
              <w:rPr>
                <w:rFonts w:ascii="仿宋" w:eastAsia="仿宋" w:hAnsi="仿宋" w:cs="仿宋" w:hint="eastAsia"/>
                <w:spacing w:val="-7"/>
                <w:kern w:val="2"/>
                <w:sz w:val="24"/>
                <w:lang w:bidi="ar"/>
              </w:rPr>
              <w:t>序号</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设备名称</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规格型号</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机身号</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1</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GIF-H260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2142485</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GIF-H260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2446425</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3</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GIF-H260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2869564</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4</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GIF-Q260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2251909</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5</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GIF-Q260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2251883</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6</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GIF-Q260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2251916</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7</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GIF-Q260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2251889</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8</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GIF-Q260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2251893</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9</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GIF-Q260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2251888</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10</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GIF-Q260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2251891</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11</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GIF-Q260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2251878</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12</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GIF-Q260J</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2202489</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13</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GIF-Q260J</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2403805</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14</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GIF-Q260J</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2514805</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15</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GIF-Q260J</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2826671</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16</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GIF-Q260J</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2926718</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17</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GIF-H260Z</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2524366</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18</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2848150</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19</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2848114</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20</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2850276</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lastRenderedPageBreak/>
              <w:t>21</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GIF-HQ290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2513791</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22</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GIF-HQ290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2512834</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23</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GIF-HQ290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2512831</w:t>
            </w:r>
          </w:p>
        </w:tc>
      </w:tr>
      <w:tr w:rsidR="0001235C" w:rsidTr="005600A3">
        <w:trPr>
          <w:trHeight w:val="90"/>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24</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GIF-HQ290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2745855</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25</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GIF-HQ290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2745830</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26</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2053648</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27</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2053644</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28</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2053664</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29</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CF-Q260AI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2216436</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30</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CF-Q260AI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2216418</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31</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CF-Q260AI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2216412</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32</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CF-Q260AI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2115790</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33</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CF-H260AI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2104027</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34</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PCF-Q260AZI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2302300</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35</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PCF-Q260JI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2821614</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36</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CF-HQ290I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2502015</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37</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CF-HQ290I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2512443</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38</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CF-HQ290I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2743339</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39</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CF-HQ290I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2743325</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40</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CF-H290I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2843012</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41</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CF-H290I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2843743</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42</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CF-H290I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2944196</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43</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CF-H290I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2843825</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44</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奥林巴斯电子十二指肠镜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TJF-260V</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2713599</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45</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CF-H290I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2045619</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46</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CF-H290I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2045618</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47</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奥林巴斯图像处理装置</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CV-290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7724239</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48</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奥林巴斯内窥镜冷光源</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CLV-290SL</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7728202</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49</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奥林巴斯图像处理装置</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CV-290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7496988</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lastRenderedPageBreak/>
              <w:t>50</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奥林巴斯内窥镜冷光源</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CLV-290SL</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7514096</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51</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奥林巴斯图像处理装置</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CV-290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7727476</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52</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奥林巴斯内窥镜冷光源</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CLV-290SL</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7720191</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53</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奥林巴斯图像处理装置</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CV-290</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7036196</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54</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奥林巴斯图像处理装置</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CLV-290SL</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7026471</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55</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奥林巴斯超声内镜图像处理装置</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EU-ME1</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1121813</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56</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奥林巴斯电子胃镜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GIF-H290Z</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2036523</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57</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CF-H290I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2046415</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58</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CF-H290I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2046407</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59</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奥林巴斯电子结肠镜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CF-H290I</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2046343</w:t>
            </w:r>
          </w:p>
        </w:tc>
      </w:tr>
      <w:tr w:rsidR="0001235C" w:rsidTr="005600A3">
        <w:trPr>
          <w:trHeight w:val="422"/>
        </w:trPr>
        <w:tc>
          <w:tcPr>
            <w:tcW w:w="62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60</w:t>
            </w:r>
          </w:p>
        </w:tc>
        <w:tc>
          <w:tcPr>
            <w:tcW w:w="1884"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奥林巴斯电子十二指肠内窥镜</w:t>
            </w:r>
          </w:p>
        </w:tc>
        <w:tc>
          <w:tcPr>
            <w:tcW w:w="131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TJF-260V</w:t>
            </w:r>
          </w:p>
        </w:tc>
        <w:tc>
          <w:tcPr>
            <w:tcW w:w="1176"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0" w:line="360" w:lineRule="auto"/>
              <w:rPr>
                <w:rFonts w:ascii="仿宋" w:eastAsia="仿宋" w:hAnsi="仿宋" w:cs="仿宋"/>
                <w:spacing w:val="-7"/>
                <w:kern w:val="2"/>
                <w:sz w:val="24"/>
                <w:lang w:bidi="ar"/>
              </w:rPr>
            </w:pPr>
            <w:r>
              <w:rPr>
                <w:rFonts w:ascii="仿宋" w:eastAsia="仿宋" w:hAnsi="仿宋" w:cs="仿宋" w:hint="eastAsia"/>
                <w:spacing w:val="-7"/>
                <w:kern w:val="2"/>
                <w:sz w:val="24"/>
                <w:lang w:bidi="ar"/>
              </w:rPr>
              <w:t>2326358</w:t>
            </w:r>
          </w:p>
        </w:tc>
      </w:tr>
    </w:tbl>
    <w:p w:rsidR="0001235C" w:rsidRDefault="0001235C" w:rsidP="0001235C">
      <w:pPr>
        <w:pStyle w:val="5"/>
      </w:pPr>
    </w:p>
    <w:p w:rsidR="0001235C" w:rsidRDefault="0001235C" w:rsidP="0001235C">
      <w:pPr>
        <w:spacing w:after="0" w:line="360" w:lineRule="auto"/>
        <w:rPr>
          <w:rFonts w:ascii="仿宋" w:eastAsia="仿宋" w:hAnsi="仿宋" w:cs="仿宋"/>
          <w:b/>
          <w:bCs/>
          <w:sz w:val="24"/>
        </w:rPr>
      </w:pPr>
      <w:r>
        <w:rPr>
          <w:rFonts w:ascii="仿宋" w:eastAsia="仿宋" w:hAnsi="仿宋" w:cs="仿宋" w:hint="eastAsia"/>
          <w:b/>
          <w:bCs/>
          <w:sz w:val="24"/>
          <w:lang w:bidi="ar"/>
        </w:rPr>
        <w:t>技术参数及配置要求【二】：</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1.</w:t>
      </w:r>
      <w:r>
        <w:rPr>
          <w:rFonts w:hint="eastAsia"/>
        </w:rPr>
        <w:t>★</w:t>
      </w:r>
      <w:r>
        <w:rPr>
          <w:rFonts w:ascii="仿宋" w:eastAsia="仿宋" w:hAnsi="仿宋" w:cs="仿宋" w:hint="eastAsia"/>
          <w:sz w:val="24"/>
          <w:lang w:bidi="ar"/>
        </w:rPr>
        <w:t>保修设备：全保。奥林巴斯电子胆道镜CHF-V ，机身号：2240314</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2.保修范围：</w:t>
      </w:r>
    </w:p>
    <w:p w:rsidR="0001235C" w:rsidRDefault="0001235C" w:rsidP="0001235C">
      <w:pPr>
        <w:spacing w:after="0" w:line="360" w:lineRule="auto"/>
        <w:rPr>
          <w:rFonts w:ascii="仿宋" w:eastAsia="仿宋" w:hAnsi="仿宋" w:cs="仿宋"/>
          <w:kern w:val="0"/>
          <w:sz w:val="24"/>
        </w:rPr>
      </w:pPr>
      <w:r>
        <w:rPr>
          <w:rFonts w:ascii="仿宋" w:eastAsia="仿宋" w:hAnsi="仿宋" w:cs="仿宋" w:hint="eastAsia"/>
          <w:kern w:val="0"/>
          <w:sz w:val="24"/>
          <w:lang w:bidi="ar"/>
        </w:rPr>
        <w:t>2.1、维保设备清单包括的产品，如果在自然损耗以及按照国家要求的清洗消毒方法的情况下发生故障，供应商应进行无条件维修。</w:t>
      </w:r>
    </w:p>
    <w:p w:rsidR="0001235C" w:rsidRDefault="0001235C" w:rsidP="0001235C">
      <w:pPr>
        <w:spacing w:after="0" w:line="360" w:lineRule="auto"/>
        <w:rPr>
          <w:rFonts w:ascii="仿宋" w:eastAsia="仿宋" w:hAnsi="仿宋" w:cs="仿宋"/>
          <w:kern w:val="0"/>
          <w:sz w:val="24"/>
        </w:rPr>
      </w:pPr>
      <w:r>
        <w:rPr>
          <w:rFonts w:ascii="仿宋" w:eastAsia="仿宋" w:hAnsi="仿宋" w:cs="仿宋" w:hint="eastAsia"/>
          <w:kern w:val="0"/>
          <w:sz w:val="24"/>
          <w:lang w:bidi="ar"/>
        </w:rPr>
        <w:t>2.2、设备发生故障需要维修</w:t>
      </w:r>
      <w:proofErr w:type="gramStart"/>
      <w:r>
        <w:rPr>
          <w:rFonts w:ascii="仿宋" w:eastAsia="仿宋" w:hAnsi="仿宋" w:cs="仿宋" w:hint="eastAsia"/>
          <w:kern w:val="0"/>
          <w:sz w:val="24"/>
          <w:lang w:bidi="ar"/>
        </w:rPr>
        <w:t>时供应</w:t>
      </w:r>
      <w:proofErr w:type="gramEnd"/>
      <w:r>
        <w:rPr>
          <w:rFonts w:ascii="仿宋" w:eastAsia="仿宋" w:hAnsi="仿宋" w:cs="仿宋" w:hint="eastAsia"/>
          <w:kern w:val="0"/>
          <w:sz w:val="24"/>
          <w:lang w:bidi="ar"/>
        </w:rPr>
        <w:t>商需向采购人提供备用机，供应商应保证及时向采购人提供原装同型号的周转镜。</w:t>
      </w:r>
    </w:p>
    <w:p w:rsidR="0001235C" w:rsidRDefault="0001235C" w:rsidP="0001235C">
      <w:pPr>
        <w:spacing w:after="0" w:line="360" w:lineRule="auto"/>
        <w:rPr>
          <w:rFonts w:ascii="仿宋" w:eastAsia="仿宋" w:hAnsi="仿宋" w:cs="仿宋"/>
          <w:kern w:val="0"/>
          <w:sz w:val="24"/>
        </w:rPr>
      </w:pPr>
      <w:r>
        <w:rPr>
          <w:rFonts w:ascii="仿宋" w:eastAsia="仿宋" w:hAnsi="仿宋" w:cs="仿宋" w:hint="eastAsia"/>
          <w:kern w:val="0"/>
          <w:sz w:val="24"/>
          <w:lang w:bidi="ar"/>
        </w:rPr>
        <w:t>2.3、供应商维修设备需要的维修配件为原装全新配件。</w:t>
      </w:r>
    </w:p>
    <w:p w:rsidR="0001235C" w:rsidRDefault="0001235C" w:rsidP="0001235C">
      <w:pPr>
        <w:spacing w:after="0" w:line="360" w:lineRule="auto"/>
        <w:rPr>
          <w:rFonts w:ascii="仿宋" w:eastAsia="仿宋" w:hAnsi="仿宋" w:cs="仿宋"/>
          <w:kern w:val="0"/>
          <w:sz w:val="24"/>
        </w:rPr>
      </w:pPr>
      <w:r>
        <w:rPr>
          <w:rFonts w:ascii="仿宋" w:eastAsia="仿宋" w:hAnsi="仿宋" w:cs="仿宋" w:hint="eastAsia"/>
          <w:kern w:val="0"/>
          <w:sz w:val="24"/>
          <w:lang w:bidi="ar"/>
        </w:rPr>
        <w:t>2.4、电话、传真和电子邮件支持。</w:t>
      </w:r>
    </w:p>
    <w:p w:rsidR="0001235C" w:rsidRDefault="0001235C" w:rsidP="0001235C">
      <w:pPr>
        <w:spacing w:after="0" w:line="360" w:lineRule="auto"/>
        <w:rPr>
          <w:rFonts w:ascii="仿宋" w:eastAsia="仿宋" w:hAnsi="仿宋" w:cs="仿宋"/>
          <w:kern w:val="0"/>
          <w:sz w:val="24"/>
        </w:rPr>
      </w:pPr>
      <w:r>
        <w:rPr>
          <w:rFonts w:ascii="仿宋" w:eastAsia="仿宋" w:hAnsi="仿宋" w:cs="仿宋" w:hint="eastAsia"/>
          <w:kern w:val="0"/>
          <w:sz w:val="24"/>
          <w:lang w:bidi="ar"/>
        </w:rPr>
        <w:t>2.5、在参保年限内，供应商可根据采购人的需求，就本维保服务设备清单中所列设备的使用、清洗和保养方法为采购人提供 1 次院内培训。</w:t>
      </w:r>
    </w:p>
    <w:p w:rsidR="0001235C" w:rsidRDefault="0001235C" w:rsidP="0001235C">
      <w:pPr>
        <w:spacing w:after="0" w:line="360" w:lineRule="auto"/>
        <w:rPr>
          <w:rFonts w:ascii="仿宋" w:eastAsia="仿宋" w:hAnsi="仿宋" w:cs="仿宋"/>
          <w:kern w:val="0"/>
          <w:sz w:val="24"/>
        </w:rPr>
      </w:pPr>
      <w:r>
        <w:rPr>
          <w:rFonts w:ascii="仿宋" w:eastAsia="仿宋" w:hAnsi="仿宋" w:cs="仿宋" w:hint="eastAsia"/>
          <w:kern w:val="0"/>
          <w:sz w:val="24"/>
          <w:lang w:bidi="ar"/>
        </w:rPr>
        <w:t>2.6、在参保年限内，供应商为采购人就本维保服务设备清单中所列设备提供远程和现场的应用方案支持。供应商应指定不少于两名工程师专门负责采购人的内窥镜维修和清洗保养培训工作。如指定工程师有变更，供应商另行通知采购人相</w:t>
      </w:r>
      <w:r>
        <w:rPr>
          <w:rFonts w:ascii="仿宋" w:eastAsia="仿宋" w:hAnsi="仿宋" w:cs="仿宋" w:hint="eastAsia"/>
          <w:kern w:val="0"/>
          <w:sz w:val="24"/>
          <w:lang w:bidi="ar"/>
        </w:rPr>
        <w:lastRenderedPageBreak/>
        <w:t>关变更情况。周一至周五和周六上午，一旦采购人的本维保服务设备清单中所列的内窥镜出现问题，工程师保证在 6小时内电话响应， 48 小时内提供现场技术支持，并提供每周24小时×7天的电话支持服务。</w:t>
      </w:r>
    </w:p>
    <w:p w:rsidR="0001235C" w:rsidRDefault="0001235C" w:rsidP="0001235C">
      <w:pPr>
        <w:spacing w:after="0" w:line="360" w:lineRule="auto"/>
        <w:rPr>
          <w:rFonts w:ascii="仿宋" w:eastAsia="仿宋" w:hAnsi="仿宋" w:cs="仿宋"/>
          <w:kern w:val="0"/>
          <w:sz w:val="24"/>
        </w:rPr>
      </w:pPr>
      <w:r>
        <w:rPr>
          <w:rFonts w:ascii="仿宋" w:eastAsia="仿宋" w:hAnsi="仿宋" w:cs="仿宋" w:hint="eastAsia"/>
          <w:kern w:val="0"/>
          <w:sz w:val="24"/>
          <w:lang w:bidi="ar"/>
        </w:rPr>
        <w:t xml:space="preserve">2.7、在参保年限内，供应商负责采购人就本维保服务设备清单中所列设备的运输费用，并在收到设备后，在配件齐备情况下 30 </w:t>
      </w:r>
      <w:proofErr w:type="gramStart"/>
      <w:r>
        <w:rPr>
          <w:rFonts w:ascii="仿宋" w:eastAsia="仿宋" w:hAnsi="仿宋" w:cs="仿宋" w:hint="eastAsia"/>
          <w:kern w:val="0"/>
          <w:sz w:val="24"/>
          <w:lang w:bidi="ar"/>
        </w:rPr>
        <w:t>个</w:t>
      </w:r>
      <w:proofErr w:type="gramEnd"/>
      <w:r>
        <w:rPr>
          <w:rFonts w:ascii="仿宋" w:eastAsia="仿宋" w:hAnsi="仿宋" w:cs="仿宋" w:hint="eastAsia"/>
          <w:kern w:val="0"/>
          <w:sz w:val="24"/>
          <w:lang w:bidi="ar"/>
        </w:rPr>
        <w:t>工作日修复。</w:t>
      </w:r>
    </w:p>
    <w:p w:rsidR="0001235C" w:rsidRDefault="0001235C" w:rsidP="0001235C">
      <w:pPr>
        <w:spacing w:after="0" w:line="360" w:lineRule="auto"/>
        <w:rPr>
          <w:rFonts w:ascii="仿宋" w:eastAsia="仿宋" w:hAnsi="仿宋" w:cs="仿宋"/>
          <w:kern w:val="0"/>
          <w:sz w:val="24"/>
        </w:rPr>
      </w:pPr>
      <w:r>
        <w:rPr>
          <w:rFonts w:ascii="仿宋" w:eastAsia="仿宋" w:hAnsi="仿宋" w:cs="仿宋" w:hint="eastAsia"/>
          <w:kern w:val="0"/>
          <w:sz w:val="24"/>
          <w:lang w:bidi="ar"/>
        </w:rPr>
        <w:t>2.8、本维保服务设备清单中所列设备的有一些可能存在故障隐患的老化部件，供应商在维修时会统一更换新的零配件，避免因部件老化引起的故障造成的不便，使维修完毕的设备处于最佳状态。</w:t>
      </w:r>
    </w:p>
    <w:p w:rsidR="0001235C" w:rsidRDefault="0001235C" w:rsidP="0001235C">
      <w:pPr>
        <w:pStyle w:val="a8"/>
        <w:widowControl w:val="0"/>
        <w:spacing w:before="0" w:beforeAutospacing="0" w:after="120" w:afterAutospacing="0" w:line="360" w:lineRule="auto"/>
        <w:jc w:val="both"/>
        <w:rPr>
          <w:rFonts w:ascii="仿宋" w:eastAsia="仿宋" w:hAnsi="仿宋" w:cs="仿宋"/>
          <w:spacing w:val="-7"/>
          <w:sz w:val="24"/>
          <w:szCs w:val="24"/>
        </w:rPr>
      </w:pPr>
      <w:r>
        <w:rPr>
          <w:rFonts w:ascii="仿宋" w:eastAsia="仿宋" w:hAnsi="仿宋" w:cs="仿宋" w:hint="eastAsia"/>
          <w:spacing w:val="-7"/>
          <w:kern w:val="2"/>
          <w:sz w:val="24"/>
          <w:szCs w:val="24"/>
          <w:lang w:bidi="ar"/>
        </w:rPr>
        <w:t>3 保修服务品质保障：</w:t>
      </w:r>
    </w:p>
    <w:p w:rsidR="0001235C" w:rsidRDefault="0001235C" w:rsidP="0001235C">
      <w:pPr>
        <w:pStyle w:val="a8"/>
        <w:widowControl w:val="0"/>
        <w:spacing w:before="0" w:beforeAutospacing="0" w:after="120" w:afterAutospacing="0" w:line="360" w:lineRule="auto"/>
        <w:jc w:val="both"/>
        <w:rPr>
          <w:rFonts w:ascii="仿宋" w:eastAsia="仿宋" w:hAnsi="仿宋" w:cs="仿宋"/>
          <w:spacing w:val="-7"/>
          <w:kern w:val="2"/>
          <w:sz w:val="24"/>
          <w:szCs w:val="24"/>
          <w:lang w:bidi="ar"/>
        </w:rPr>
      </w:pPr>
      <w:r>
        <w:rPr>
          <w:rFonts w:ascii="仿宋" w:eastAsia="仿宋" w:hAnsi="仿宋" w:cs="仿宋" w:hint="eastAsia"/>
          <w:spacing w:val="-7"/>
          <w:kern w:val="2"/>
          <w:sz w:val="24"/>
          <w:szCs w:val="24"/>
          <w:lang w:bidi="ar"/>
        </w:rPr>
        <w:t>3.1、设备的故障检测、清洗和消毒严格按照原装出厂执行。</w:t>
      </w:r>
    </w:p>
    <w:p w:rsidR="0001235C" w:rsidRDefault="0001235C" w:rsidP="0001235C">
      <w:pPr>
        <w:pStyle w:val="a8"/>
        <w:widowControl w:val="0"/>
        <w:spacing w:before="0" w:beforeAutospacing="0" w:after="120" w:afterAutospacing="0" w:line="360" w:lineRule="auto"/>
        <w:jc w:val="both"/>
        <w:rPr>
          <w:rFonts w:ascii="仿宋" w:eastAsia="仿宋" w:hAnsi="仿宋" w:cs="仿宋"/>
          <w:b/>
          <w:bCs/>
          <w:kern w:val="2"/>
          <w:sz w:val="24"/>
          <w:szCs w:val="24"/>
          <w:lang w:bidi="ar"/>
        </w:rPr>
      </w:pPr>
      <w:r>
        <w:rPr>
          <w:rFonts w:ascii="仿宋" w:eastAsia="仿宋" w:hAnsi="仿宋" w:cs="仿宋" w:hint="eastAsia"/>
          <w:b/>
          <w:bCs/>
          <w:kern w:val="2"/>
          <w:sz w:val="24"/>
          <w:szCs w:val="24"/>
          <w:lang w:bidi="ar"/>
        </w:rPr>
        <w:t>【三】其它要求</w:t>
      </w:r>
    </w:p>
    <w:p w:rsidR="0001235C" w:rsidRDefault="0001235C" w:rsidP="0001235C">
      <w:pPr>
        <w:pStyle w:val="a8"/>
        <w:widowControl w:val="0"/>
        <w:spacing w:before="0" w:beforeAutospacing="0" w:after="120" w:afterAutospacing="0" w:line="360" w:lineRule="auto"/>
        <w:jc w:val="both"/>
        <w:rPr>
          <w:rFonts w:ascii="仿宋" w:eastAsia="仿宋" w:hAnsi="仿宋" w:cs="仿宋"/>
          <w:b/>
          <w:bCs/>
          <w:kern w:val="2"/>
          <w:sz w:val="24"/>
          <w:szCs w:val="24"/>
          <w:lang w:bidi="ar"/>
        </w:rPr>
      </w:pPr>
      <w:r>
        <w:rPr>
          <w:rFonts w:ascii="仿宋" w:eastAsia="仿宋" w:hAnsi="仿宋" w:cs="仿宋" w:hint="eastAsia"/>
          <w:kern w:val="2"/>
          <w:sz w:val="24"/>
          <w:szCs w:val="24"/>
          <w:lang w:bidi="ar"/>
        </w:rPr>
        <w:t>▲1、若非原厂厂家参与投标，则投标人需在中标后，签订合同前提供原厂厂家出具的关于本项目的售后服务承诺书。（投标人投标文件中提供承诺函）。</w:t>
      </w:r>
    </w:p>
    <w:p w:rsidR="0001235C" w:rsidRDefault="0001235C" w:rsidP="0001235C">
      <w:pPr>
        <w:pStyle w:val="2"/>
        <w:spacing w:line="360" w:lineRule="auto"/>
        <w:rPr>
          <w:rFonts w:ascii="仿宋" w:eastAsia="仿宋" w:hAnsi="仿宋" w:cs="仿宋"/>
          <w:sz w:val="24"/>
          <w:szCs w:val="24"/>
        </w:rPr>
      </w:pPr>
      <w:r>
        <w:rPr>
          <w:rFonts w:ascii="仿宋" w:eastAsia="仿宋" w:hAnsi="仿宋" w:cs="仿宋" w:hint="eastAsia"/>
          <w:sz w:val="24"/>
          <w:szCs w:val="24"/>
        </w:rPr>
        <w:t>04包：</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 xml:space="preserve"> 1、保修范围：</w:t>
      </w:r>
      <w:r>
        <w:rPr>
          <w:rFonts w:ascii="仿宋" w:eastAsia="仿宋" w:hAnsi="仿宋" w:cs="仿宋" w:hint="eastAsia"/>
          <w:sz w:val="24"/>
        </w:rPr>
        <w:t>维修设备信息详见第六章 “（二）项目概况”。整机全保，包含主机范围内的印刷线路板、监视器、机内电缆、外壳、接口部件、键盘等和装机所配置的探头。</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 xml:space="preserve"> 2、</w:t>
      </w:r>
      <w:r>
        <w:rPr>
          <w:rFonts w:hint="eastAsia"/>
        </w:rPr>
        <w:t>★</w:t>
      </w:r>
      <w:r>
        <w:rPr>
          <w:rFonts w:ascii="仿宋" w:eastAsia="仿宋" w:hAnsi="仿宋" w:cs="仿宋" w:hint="eastAsia"/>
          <w:sz w:val="24"/>
          <w:lang w:bidi="ar"/>
        </w:rPr>
        <w:t>人工费用：保修期内，人工工时维修费(含故障维修、性能调校、设备保养、安全升级等)及差旅费均包含在投标报价中，采购人不必再支付相关费用。</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 xml:space="preserve"> 3、开机率：按正常工作时间，保证机器在正常工作时间内的开机率不小于95%。</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 xml:space="preserve"> 4、预防性保养：每年定期对已参保设备作4次（一季度1次）</w:t>
      </w:r>
      <w:r>
        <w:rPr>
          <w:rFonts w:ascii="仿宋" w:eastAsia="仿宋" w:hAnsi="仿宋" w:cs="仿宋" w:hint="eastAsia"/>
          <w:sz w:val="24"/>
        </w:rPr>
        <w:t>维护保养，定期性的维修服务检测包括机器清洁、性能检查、图像调试或电气的检查。</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 xml:space="preserve"> 5、 预防性保养耗材：根据保养计划及结果予以更换。</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 xml:space="preserve"> 6、 服务热线：提供24小时热线电话，8小时×365天响应，为采购人提供诊断和技术支持服务，用户维修服务响应: 30分钟电话响应，平均到场时间不超过48小时。</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 xml:space="preserve"> 7、保修期内提供以提高安全性和设备性能为目的的软件更新。</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8、投标人具有≥2位服务工程师由经过原厂培训认证的维修工程师进行服务。</w:t>
      </w:r>
      <w:r>
        <w:rPr>
          <w:rFonts w:ascii="仿宋" w:eastAsia="仿宋" w:hAnsi="仿宋" w:cs="仿宋" w:hint="eastAsia"/>
          <w:sz w:val="24"/>
          <w:lang w:bidi="ar"/>
        </w:rPr>
        <w:lastRenderedPageBreak/>
        <w:t>（提供原厂培训证书复印件）</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9、 提供临床应用支持专员解决临床问题。</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10、备件要求：更换的备件为原装全新零配件。</w:t>
      </w:r>
    </w:p>
    <w:p w:rsidR="0001235C" w:rsidRDefault="0001235C" w:rsidP="0001235C">
      <w:pPr>
        <w:adjustRightInd w:val="0"/>
        <w:snapToGrid w:val="0"/>
        <w:spacing w:after="0" w:line="360" w:lineRule="auto"/>
        <w:rPr>
          <w:rFonts w:ascii="仿宋" w:eastAsia="仿宋" w:hAnsi="仿宋" w:cs="仿宋"/>
          <w:sz w:val="24"/>
        </w:rPr>
      </w:pPr>
      <w:r>
        <w:rPr>
          <w:rFonts w:ascii="仿宋" w:eastAsia="仿宋" w:hAnsi="仿宋" w:cs="仿宋" w:hint="eastAsia"/>
          <w:sz w:val="24"/>
          <w:lang w:bidi="ar"/>
        </w:rPr>
        <w:t>11、备件库要求：承诺中标后具有保证在中国大陆有不少于2个零备件库，要求整机备件国内库房长期备货，可在72小时内运抵现场更换。（不可抗力及极端情况排除在外）</w:t>
      </w:r>
    </w:p>
    <w:p w:rsidR="0001235C" w:rsidRDefault="0001235C" w:rsidP="0001235C">
      <w:pPr>
        <w:adjustRightInd w:val="0"/>
        <w:snapToGrid w:val="0"/>
        <w:spacing w:after="0" w:line="360" w:lineRule="auto"/>
        <w:rPr>
          <w:rFonts w:ascii="仿宋" w:eastAsia="仿宋" w:hAnsi="仿宋" w:cs="仿宋"/>
          <w:sz w:val="24"/>
          <w:lang w:bidi="ar"/>
        </w:rPr>
      </w:pPr>
      <w:r>
        <w:rPr>
          <w:rFonts w:ascii="仿宋" w:eastAsia="仿宋" w:hAnsi="仿宋" w:cs="仿宋" w:hint="eastAsia"/>
          <w:sz w:val="24"/>
          <w:lang w:bidi="ar"/>
        </w:rPr>
        <w:t>12、服务报告要求：保养或者维修完成后提供完整的服务报告。</w:t>
      </w:r>
    </w:p>
    <w:p w:rsidR="0001235C" w:rsidRDefault="0001235C" w:rsidP="0001235C">
      <w:pPr>
        <w:adjustRightInd w:val="0"/>
        <w:snapToGrid w:val="0"/>
        <w:spacing w:after="0" w:line="360" w:lineRule="auto"/>
        <w:rPr>
          <w:rFonts w:ascii="仿宋" w:eastAsia="仿宋" w:hAnsi="仿宋" w:cs="仿宋"/>
          <w:sz w:val="24"/>
          <w:lang w:bidi="ar"/>
        </w:rPr>
      </w:pPr>
      <w:r>
        <w:rPr>
          <w:rFonts w:ascii="仿宋" w:eastAsia="仿宋" w:hAnsi="仿宋" w:cs="仿宋" w:hint="eastAsia"/>
          <w:sz w:val="24"/>
          <w:lang w:bidi="ar"/>
        </w:rPr>
        <w:t>▲13、若非原厂厂家参与投标，则投标人需在中标后，签订合同前提供原厂厂家出具的关于本项目的售后服务承诺书。（投标人投标文件中提供承诺函）。</w:t>
      </w:r>
    </w:p>
    <w:p w:rsidR="0001235C" w:rsidRDefault="0001235C" w:rsidP="0001235C">
      <w:pPr>
        <w:spacing w:line="360" w:lineRule="auto"/>
        <w:rPr>
          <w:rFonts w:ascii="仿宋" w:eastAsia="仿宋" w:hAnsi="仿宋" w:cs="仿宋"/>
          <w:sz w:val="24"/>
        </w:rPr>
      </w:pPr>
    </w:p>
    <w:p w:rsidR="0001235C" w:rsidRDefault="0001235C" w:rsidP="0001235C">
      <w:pPr>
        <w:pStyle w:val="5"/>
      </w:pPr>
    </w:p>
    <w:p w:rsidR="0001235C" w:rsidRDefault="0001235C" w:rsidP="0001235C">
      <w:pPr>
        <w:spacing w:afterLines="50" w:after="156" w:line="420" w:lineRule="exact"/>
        <w:ind w:firstLineChars="200" w:firstLine="480"/>
        <w:rPr>
          <w:rFonts w:ascii="仿宋" w:eastAsia="仿宋" w:hAnsi="仿宋" w:cs="仿宋"/>
          <w:bCs/>
          <w:sz w:val="24"/>
          <w:szCs w:val="32"/>
        </w:rPr>
      </w:pPr>
      <w:bookmarkStart w:id="4" w:name="PO_默认文件内容_14"/>
      <w:r>
        <w:rPr>
          <w:rFonts w:ascii="仿宋" w:eastAsia="仿宋" w:hAnsi="仿宋" w:cs="仿宋" w:hint="eastAsia"/>
          <w:bCs/>
          <w:sz w:val="24"/>
          <w:szCs w:val="32"/>
          <w:lang w:bidi="ar"/>
        </w:rPr>
        <w:t>本项目采购西南医科大学附属医院各包维保服务供应商各一名。</w:t>
      </w:r>
    </w:p>
    <w:tbl>
      <w:tblPr>
        <w:tblStyle w:val="a9"/>
        <w:tblW w:w="5000" w:type="pct"/>
        <w:jc w:val="center"/>
        <w:tblInd w:w="0" w:type="dxa"/>
        <w:tblLook w:val="0000" w:firstRow="0" w:lastRow="0" w:firstColumn="0" w:lastColumn="0" w:noHBand="0" w:noVBand="0"/>
      </w:tblPr>
      <w:tblGrid>
        <w:gridCol w:w="867"/>
        <w:gridCol w:w="3983"/>
        <w:gridCol w:w="1264"/>
        <w:gridCol w:w="1294"/>
        <w:gridCol w:w="888"/>
      </w:tblGrid>
      <w:tr w:rsidR="0001235C" w:rsidTr="005600A3">
        <w:trPr>
          <w:jc w:val="center"/>
        </w:trPr>
        <w:tc>
          <w:tcPr>
            <w:tcW w:w="52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jc w:val="center"/>
              <w:rPr>
                <w:rFonts w:ascii="仿宋" w:eastAsia="仿宋" w:hAnsi="仿宋" w:cs="仿宋"/>
                <w:bCs/>
                <w:sz w:val="24"/>
              </w:rPr>
            </w:pPr>
            <w:proofErr w:type="gramStart"/>
            <w:r>
              <w:rPr>
                <w:rFonts w:ascii="仿宋" w:eastAsia="仿宋" w:hAnsi="仿宋" w:cs="仿宋" w:hint="eastAsia"/>
                <w:bCs/>
                <w:kern w:val="2"/>
                <w:sz w:val="24"/>
                <w:lang w:bidi="ar"/>
              </w:rPr>
              <w:t>包号</w:t>
            </w:r>
            <w:proofErr w:type="gramEnd"/>
          </w:p>
        </w:tc>
        <w:tc>
          <w:tcPr>
            <w:tcW w:w="2399"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jc w:val="center"/>
              <w:rPr>
                <w:rFonts w:ascii="仿宋" w:eastAsia="仿宋" w:hAnsi="仿宋" w:cs="仿宋"/>
                <w:bCs/>
                <w:sz w:val="24"/>
              </w:rPr>
            </w:pPr>
            <w:r>
              <w:rPr>
                <w:rFonts w:ascii="仿宋" w:eastAsia="仿宋" w:hAnsi="仿宋" w:cs="仿宋" w:hint="eastAsia"/>
                <w:bCs/>
                <w:kern w:val="2"/>
                <w:sz w:val="24"/>
                <w:lang w:bidi="ar"/>
              </w:rPr>
              <w:t>标的名称</w:t>
            </w:r>
          </w:p>
        </w:tc>
        <w:tc>
          <w:tcPr>
            <w:tcW w:w="76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jc w:val="center"/>
              <w:rPr>
                <w:rFonts w:ascii="仿宋" w:eastAsia="仿宋" w:hAnsi="仿宋" w:cs="仿宋"/>
                <w:bCs/>
                <w:sz w:val="24"/>
              </w:rPr>
            </w:pPr>
            <w:r>
              <w:rPr>
                <w:rFonts w:ascii="仿宋" w:eastAsia="仿宋" w:hAnsi="仿宋" w:cs="仿宋" w:hint="eastAsia"/>
                <w:bCs/>
                <w:kern w:val="2"/>
                <w:sz w:val="24"/>
                <w:lang w:bidi="ar"/>
              </w:rPr>
              <w:t>采购预算（万元）</w:t>
            </w:r>
          </w:p>
        </w:tc>
        <w:tc>
          <w:tcPr>
            <w:tcW w:w="780"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jc w:val="center"/>
              <w:rPr>
                <w:rFonts w:ascii="仿宋" w:eastAsia="仿宋" w:hAnsi="仿宋" w:cs="仿宋"/>
                <w:bCs/>
                <w:sz w:val="24"/>
              </w:rPr>
            </w:pPr>
            <w:r>
              <w:rPr>
                <w:rFonts w:ascii="仿宋" w:eastAsia="仿宋" w:hAnsi="仿宋" w:cs="仿宋" w:hint="eastAsia"/>
                <w:bCs/>
                <w:kern w:val="2"/>
                <w:sz w:val="24"/>
                <w:lang w:bidi="ar"/>
              </w:rPr>
              <w:t>最高限价（万元）</w:t>
            </w:r>
          </w:p>
        </w:tc>
        <w:tc>
          <w:tcPr>
            <w:tcW w:w="535"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jc w:val="center"/>
              <w:rPr>
                <w:rFonts w:ascii="仿宋" w:eastAsia="仿宋" w:hAnsi="仿宋" w:cs="仿宋"/>
                <w:bCs/>
                <w:sz w:val="24"/>
              </w:rPr>
            </w:pPr>
            <w:r>
              <w:rPr>
                <w:rFonts w:ascii="仿宋" w:eastAsia="仿宋" w:hAnsi="仿宋" w:cs="仿宋" w:hint="eastAsia"/>
                <w:bCs/>
                <w:kern w:val="2"/>
                <w:sz w:val="24"/>
                <w:lang w:bidi="ar"/>
              </w:rPr>
              <w:t>备注</w:t>
            </w:r>
          </w:p>
        </w:tc>
      </w:tr>
      <w:tr w:rsidR="0001235C" w:rsidTr="005600A3">
        <w:trPr>
          <w:trHeight w:val="823"/>
          <w:jc w:val="center"/>
        </w:trPr>
        <w:tc>
          <w:tcPr>
            <w:tcW w:w="52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jc w:val="center"/>
              <w:rPr>
                <w:rFonts w:ascii="仿宋" w:eastAsia="仿宋" w:hAnsi="仿宋" w:cs="仿宋"/>
                <w:bCs/>
                <w:sz w:val="24"/>
              </w:rPr>
            </w:pPr>
            <w:r>
              <w:rPr>
                <w:rFonts w:ascii="仿宋" w:eastAsia="仿宋" w:hAnsi="仿宋" w:cs="仿宋" w:hint="eastAsia"/>
                <w:bCs/>
                <w:kern w:val="2"/>
                <w:sz w:val="24"/>
                <w:lang w:bidi="ar"/>
              </w:rPr>
              <w:t>01</w:t>
            </w:r>
          </w:p>
        </w:tc>
        <w:tc>
          <w:tcPr>
            <w:tcW w:w="4092"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bCs/>
                <w:sz w:val="24"/>
              </w:rPr>
            </w:pPr>
            <w:r>
              <w:rPr>
                <w:rFonts w:ascii="仿宋" w:eastAsia="仿宋" w:hAnsi="仿宋" w:cs="仿宋" w:hint="eastAsia"/>
                <w:sz w:val="24"/>
                <w:lang w:bidi="ar"/>
              </w:rPr>
              <w:t>飞利浦超声诊断系统维保服务</w:t>
            </w:r>
          </w:p>
        </w:tc>
        <w:tc>
          <w:tcPr>
            <w:tcW w:w="1299"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bCs/>
                <w:sz w:val="24"/>
              </w:rPr>
            </w:pPr>
            <w:r>
              <w:rPr>
                <w:rFonts w:ascii="仿宋" w:eastAsia="仿宋" w:hAnsi="仿宋" w:cs="仿宋" w:hint="eastAsia"/>
                <w:sz w:val="24"/>
                <w:lang w:bidi="ar"/>
              </w:rPr>
              <w:t>105</w:t>
            </w:r>
          </w:p>
        </w:tc>
        <w:tc>
          <w:tcPr>
            <w:tcW w:w="133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bCs/>
                <w:sz w:val="24"/>
              </w:rPr>
            </w:pPr>
            <w:r>
              <w:rPr>
                <w:rFonts w:ascii="仿宋" w:eastAsia="仿宋" w:hAnsi="仿宋" w:cs="仿宋" w:hint="eastAsia"/>
                <w:sz w:val="24"/>
                <w:lang w:bidi="ar"/>
              </w:rPr>
              <w:t>105</w:t>
            </w:r>
          </w:p>
        </w:tc>
        <w:tc>
          <w:tcPr>
            <w:tcW w:w="535"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sz w:val="24"/>
              </w:rPr>
            </w:pPr>
            <w:r>
              <w:rPr>
                <w:rFonts w:ascii="仿宋" w:eastAsia="仿宋" w:hAnsi="仿宋" w:cs="仿宋" w:hint="eastAsia"/>
                <w:sz w:val="24"/>
              </w:rPr>
              <w:t>全保</w:t>
            </w:r>
          </w:p>
        </w:tc>
      </w:tr>
      <w:tr w:rsidR="0001235C" w:rsidTr="005600A3">
        <w:trPr>
          <w:jc w:val="center"/>
        </w:trPr>
        <w:tc>
          <w:tcPr>
            <w:tcW w:w="52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jc w:val="center"/>
              <w:rPr>
                <w:rFonts w:ascii="仿宋" w:eastAsia="仿宋" w:hAnsi="仿宋" w:cs="仿宋"/>
                <w:bCs/>
                <w:kern w:val="2"/>
                <w:sz w:val="24"/>
                <w:lang w:bidi="ar"/>
              </w:rPr>
            </w:pPr>
            <w:r>
              <w:rPr>
                <w:rFonts w:ascii="仿宋" w:eastAsia="仿宋" w:hAnsi="仿宋" w:cs="仿宋" w:hint="eastAsia"/>
                <w:bCs/>
                <w:kern w:val="2"/>
                <w:sz w:val="24"/>
                <w:lang w:bidi="ar"/>
              </w:rPr>
              <w:t>02</w:t>
            </w:r>
          </w:p>
        </w:tc>
        <w:tc>
          <w:tcPr>
            <w:tcW w:w="4092"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bCs/>
                <w:kern w:val="2"/>
                <w:sz w:val="24"/>
                <w:lang w:bidi="ar"/>
              </w:rPr>
            </w:pPr>
            <w:r>
              <w:rPr>
                <w:rFonts w:ascii="仿宋" w:eastAsia="仿宋" w:hAnsi="仿宋" w:cs="仿宋" w:hint="eastAsia"/>
                <w:sz w:val="24"/>
                <w:lang w:bidi="ar"/>
              </w:rPr>
              <w:t>迈瑞超声诊断仪维保服务</w:t>
            </w:r>
          </w:p>
        </w:tc>
        <w:tc>
          <w:tcPr>
            <w:tcW w:w="1299"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bCs/>
                <w:kern w:val="2"/>
                <w:sz w:val="24"/>
                <w:lang w:bidi="ar"/>
              </w:rPr>
            </w:pPr>
            <w:r>
              <w:rPr>
                <w:rFonts w:ascii="仿宋" w:eastAsia="仿宋" w:hAnsi="仿宋" w:cs="仿宋" w:hint="eastAsia"/>
                <w:sz w:val="24"/>
                <w:lang w:bidi="ar"/>
              </w:rPr>
              <w:t>51.16</w:t>
            </w:r>
          </w:p>
        </w:tc>
        <w:tc>
          <w:tcPr>
            <w:tcW w:w="133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bCs/>
                <w:kern w:val="2"/>
                <w:sz w:val="24"/>
                <w:lang w:bidi="ar"/>
              </w:rPr>
            </w:pPr>
            <w:r>
              <w:rPr>
                <w:rFonts w:ascii="仿宋" w:eastAsia="仿宋" w:hAnsi="仿宋" w:cs="仿宋" w:hint="eastAsia"/>
                <w:sz w:val="24"/>
                <w:lang w:bidi="ar"/>
              </w:rPr>
              <w:t>51.16</w:t>
            </w:r>
          </w:p>
        </w:tc>
        <w:tc>
          <w:tcPr>
            <w:tcW w:w="535"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kern w:val="2"/>
                <w:sz w:val="24"/>
                <w:lang w:bidi="ar"/>
              </w:rPr>
            </w:pPr>
            <w:r>
              <w:rPr>
                <w:rFonts w:ascii="仿宋" w:eastAsia="仿宋" w:hAnsi="仿宋" w:cs="仿宋" w:hint="eastAsia"/>
                <w:sz w:val="24"/>
              </w:rPr>
              <w:t>全保</w:t>
            </w:r>
          </w:p>
        </w:tc>
      </w:tr>
      <w:tr w:rsidR="0001235C" w:rsidTr="005600A3">
        <w:trPr>
          <w:jc w:val="center"/>
        </w:trPr>
        <w:tc>
          <w:tcPr>
            <w:tcW w:w="52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jc w:val="center"/>
              <w:rPr>
                <w:rFonts w:ascii="仿宋" w:eastAsia="仿宋" w:hAnsi="仿宋" w:cs="仿宋"/>
                <w:bCs/>
                <w:kern w:val="2"/>
                <w:sz w:val="24"/>
                <w:lang w:bidi="ar"/>
              </w:rPr>
            </w:pPr>
            <w:r>
              <w:rPr>
                <w:rFonts w:ascii="仿宋" w:eastAsia="仿宋" w:hAnsi="仿宋" w:cs="仿宋" w:hint="eastAsia"/>
                <w:bCs/>
                <w:kern w:val="2"/>
                <w:sz w:val="24"/>
                <w:lang w:bidi="ar"/>
              </w:rPr>
              <w:t>03</w:t>
            </w:r>
          </w:p>
        </w:tc>
        <w:tc>
          <w:tcPr>
            <w:tcW w:w="4092"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bCs/>
                <w:kern w:val="2"/>
                <w:sz w:val="24"/>
                <w:lang w:bidi="ar"/>
              </w:rPr>
            </w:pPr>
            <w:r>
              <w:rPr>
                <w:rFonts w:ascii="仿宋" w:eastAsia="仿宋" w:hAnsi="仿宋" w:cs="仿宋" w:hint="eastAsia"/>
                <w:sz w:val="24"/>
                <w:lang w:bidi="ar"/>
              </w:rPr>
              <w:t>奥林巴斯内窥镜维保服务</w:t>
            </w:r>
          </w:p>
        </w:tc>
        <w:tc>
          <w:tcPr>
            <w:tcW w:w="1299"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sz w:val="24"/>
                <w:lang w:bidi="ar"/>
              </w:rPr>
            </w:pPr>
            <w:r>
              <w:rPr>
                <w:rFonts w:ascii="仿宋" w:eastAsia="仿宋" w:hAnsi="仿宋" w:cs="仿宋" w:hint="eastAsia"/>
                <w:sz w:val="24"/>
                <w:lang w:bidi="ar"/>
              </w:rPr>
              <w:t>103.5</w:t>
            </w:r>
          </w:p>
        </w:tc>
        <w:tc>
          <w:tcPr>
            <w:tcW w:w="133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sz w:val="24"/>
                <w:lang w:bidi="ar"/>
              </w:rPr>
            </w:pPr>
            <w:r>
              <w:rPr>
                <w:rFonts w:ascii="仿宋" w:eastAsia="仿宋" w:hAnsi="仿宋" w:cs="仿宋" w:hint="eastAsia"/>
                <w:sz w:val="24"/>
                <w:lang w:bidi="ar"/>
              </w:rPr>
              <w:t>103.5</w:t>
            </w:r>
          </w:p>
        </w:tc>
        <w:tc>
          <w:tcPr>
            <w:tcW w:w="535"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sz w:val="24"/>
              </w:rPr>
            </w:pPr>
            <w:r>
              <w:rPr>
                <w:rFonts w:ascii="仿宋" w:eastAsia="仿宋" w:hAnsi="仿宋" w:cs="仿宋" w:hint="eastAsia"/>
                <w:sz w:val="24"/>
              </w:rPr>
              <w:t>全保</w:t>
            </w:r>
          </w:p>
        </w:tc>
      </w:tr>
      <w:tr w:rsidR="0001235C" w:rsidTr="005600A3">
        <w:trPr>
          <w:jc w:val="center"/>
        </w:trPr>
        <w:tc>
          <w:tcPr>
            <w:tcW w:w="52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jc w:val="center"/>
              <w:rPr>
                <w:rFonts w:ascii="仿宋" w:eastAsia="仿宋" w:hAnsi="仿宋" w:cs="仿宋"/>
                <w:bCs/>
                <w:kern w:val="2"/>
                <w:sz w:val="24"/>
                <w:lang w:bidi="ar"/>
              </w:rPr>
            </w:pPr>
            <w:r>
              <w:rPr>
                <w:rFonts w:ascii="仿宋" w:eastAsia="仿宋" w:hAnsi="仿宋" w:cs="仿宋" w:hint="eastAsia"/>
                <w:bCs/>
                <w:kern w:val="2"/>
                <w:sz w:val="24"/>
                <w:lang w:bidi="ar"/>
              </w:rPr>
              <w:t>04</w:t>
            </w:r>
          </w:p>
        </w:tc>
        <w:tc>
          <w:tcPr>
            <w:tcW w:w="4092"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bCs/>
                <w:kern w:val="2"/>
                <w:sz w:val="24"/>
                <w:lang w:bidi="ar"/>
              </w:rPr>
            </w:pPr>
            <w:r>
              <w:rPr>
                <w:rFonts w:ascii="仿宋" w:eastAsia="仿宋" w:hAnsi="仿宋" w:cs="仿宋" w:hint="eastAsia"/>
                <w:sz w:val="24"/>
                <w:lang w:bidi="ar"/>
              </w:rPr>
              <w:t>百胜超声诊断系统维保服务</w:t>
            </w:r>
          </w:p>
        </w:tc>
        <w:tc>
          <w:tcPr>
            <w:tcW w:w="1299"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sz w:val="24"/>
                <w:lang w:bidi="ar"/>
              </w:rPr>
            </w:pPr>
            <w:r>
              <w:rPr>
                <w:rFonts w:ascii="仿宋" w:eastAsia="仿宋" w:hAnsi="仿宋" w:cs="仿宋" w:hint="eastAsia"/>
                <w:sz w:val="24"/>
                <w:lang w:bidi="ar"/>
              </w:rPr>
              <w:t>32</w:t>
            </w:r>
          </w:p>
        </w:tc>
        <w:tc>
          <w:tcPr>
            <w:tcW w:w="1330" w:type="dxa"/>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jc w:val="center"/>
              <w:textAlignment w:val="center"/>
              <w:rPr>
                <w:rFonts w:ascii="仿宋" w:eastAsia="仿宋" w:hAnsi="仿宋" w:cs="仿宋"/>
                <w:sz w:val="24"/>
                <w:lang w:bidi="ar"/>
              </w:rPr>
            </w:pPr>
            <w:r>
              <w:rPr>
                <w:rFonts w:ascii="仿宋" w:eastAsia="仿宋" w:hAnsi="仿宋" w:cs="仿宋" w:hint="eastAsia"/>
                <w:sz w:val="24"/>
                <w:lang w:bidi="ar"/>
              </w:rPr>
              <w:t>32</w:t>
            </w:r>
          </w:p>
        </w:tc>
        <w:tc>
          <w:tcPr>
            <w:tcW w:w="535"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sz w:val="24"/>
              </w:rPr>
            </w:pPr>
            <w:r>
              <w:rPr>
                <w:rFonts w:ascii="仿宋" w:eastAsia="仿宋" w:hAnsi="仿宋" w:cs="仿宋" w:hint="eastAsia"/>
                <w:sz w:val="24"/>
              </w:rPr>
              <w:t>全保</w:t>
            </w:r>
          </w:p>
        </w:tc>
      </w:tr>
      <w:tr w:rsidR="0001235C" w:rsidTr="005600A3">
        <w:trPr>
          <w:jc w:val="center"/>
        </w:trPr>
        <w:tc>
          <w:tcPr>
            <w:tcW w:w="2922" w:type="pct"/>
            <w:gridSpan w:val="2"/>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line="360" w:lineRule="auto"/>
              <w:jc w:val="center"/>
              <w:textAlignment w:val="center"/>
              <w:rPr>
                <w:rFonts w:ascii="仿宋" w:eastAsia="仿宋" w:hAnsi="仿宋" w:cs="仿宋"/>
                <w:bCs/>
                <w:kern w:val="2"/>
                <w:sz w:val="24"/>
                <w:lang w:bidi="ar"/>
              </w:rPr>
            </w:pPr>
            <w:r>
              <w:rPr>
                <w:rFonts w:ascii="仿宋" w:eastAsia="仿宋" w:hAnsi="仿宋" w:cs="仿宋" w:hint="eastAsia"/>
                <w:bCs/>
                <w:kern w:val="2"/>
                <w:sz w:val="24"/>
                <w:lang w:bidi="ar"/>
              </w:rPr>
              <w:t>合计</w:t>
            </w:r>
          </w:p>
        </w:tc>
        <w:tc>
          <w:tcPr>
            <w:tcW w:w="762"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line="360" w:lineRule="auto"/>
              <w:jc w:val="center"/>
              <w:textAlignment w:val="center"/>
              <w:rPr>
                <w:rFonts w:ascii="仿宋" w:eastAsia="仿宋" w:hAnsi="仿宋" w:cs="仿宋"/>
                <w:sz w:val="24"/>
                <w:lang w:bidi="ar"/>
              </w:rPr>
            </w:pPr>
            <w:r>
              <w:rPr>
                <w:rFonts w:ascii="仿宋" w:eastAsia="仿宋" w:hAnsi="仿宋" w:cs="仿宋" w:hint="eastAsia"/>
                <w:sz w:val="24"/>
                <w:lang w:bidi="ar"/>
              </w:rPr>
              <w:t>291.66</w:t>
            </w:r>
          </w:p>
        </w:tc>
        <w:tc>
          <w:tcPr>
            <w:tcW w:w="780"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widowControl/>
              <w:spacing w:line="360" w:lineRule="auto"/>
              <w:jc w:val="center"/>
              <w:textAlignment w:val="center"/>
              <w:rPr>
                <w:rFonts w:ascii="仿宋" w:eastAsia="仿宋" w:hAnsi="仿宋" w:cs="仿宋"/>
                <w:sz w:val="24"/>
                <w:lang w:bidi="ar"/>
              </w:rPr>
            </w:pPr>
            <w:r>
              <w:rPr>
                <w:rFonts w:ascii="仿宋" w:eastAsia="仿宋" w:hAnsi="仿宋" w:cs="仿宋" w:hint="eastAsia"/>
                <w:sz w:val="24"/>
                <w:lang w:bidi="ar"/>
              </w:rPr>
              <w:t>291.66</w:t>
            </w:r>
          </w:p>
        </w:tc>
        <w:tc>
          <w:tcPr>
            <w:tcW w:w="535" w:type="pct"/>
            <w:tcBorders>
              <w:top w:val="single" w:sz="4" w:space="0" w:color="auto"/>
              <w:left w:val="single" w:sz="4" w:space="0" w:color="auto"/>
              <w:bottom w:val="single" w:sz="4" w:space="0" w:color="auto"/>
              <w:right w:val="single" w:sz="4" w:space="0" w:color="auto"/>
            </w:tcBorders>
            <w:vAlign w:val="center"/>
          </w:tcPr>
          <w:p w:rsidR="0001235C" w:rsidRDefault="0001235C" w:rsidP="005600A3">
            <w:pPr>
              <w:spacing w:afterLines="50" w:after="156" w:line="360" w:lineRule="auto"/>
              <w:rPr>
                <w:rFonts w:ascii="仿宋" w:eastAsia="仿宋" w:hAnsi="仿宋" w:cs="仿宋"/>
                <w:bCs/>
                <w:kern w:val="2"/>
                <w:sz w:val="24"/>
                <w:lang w:bidi="ar"/>
              </w:rPr>
            </w:pPr>
          </w:p>
        </w:tc>
      </w:tr>
    </w:tbl>
    <w:p w:rsidR="0001235C" w:rsidRDefault="0001235C" w:rsidP="0001235C">
      <w:pPr>
        <w:spacing w:afterLines="50" w:after="156" w:line="420" w:lineRule="exact"/>
        <w:ind w:firstLineChars="200" w:firstLine="480"/>
        <w:rPr>
          <w:rFonts w:ascii="仿宋" w:eastAsia="仿宋" w:hAnsi="仿宋"/>
          <w:sz w:val="24"/>
          <w:szCs w:val="28"/>
        </w:rPr>
      </w:pPr>
      <w:r>
        <w:rPr>
          <w:rFonts w:ascii="仿宋" w:eastAsia="仿宋" w:hAnsi="仿宋" w:hint="eastAsia"/>
          <w:sz w:val="24"/>
          <w:szCs w:val="28"/>
        </w:rPr>
        <w:t>（具体详见招标文件第六章）。</w:t>
      </w:r>
      <w:bookmarkEnd w:id="4"/>
    </w:p>
    <w:p w:rsidR="00F447ED" w:rsidRPr="0001235C" w:rsidRDefault="00F447ED"/>
    <w:sectPr w:rsidR="00F447ED" w:rsidRPr="000123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7B5" w:rsidRDefault="002317B5" w:rsidP="002317B5">
      <w:pPr>
        <w:spacing w:after="0" w:line="240" w:lineRule="auto"/>
      </w:pPr>
      <w:r>
        <w:separator/>
      </w:r>
    </w:p>
  </w:endnote>
  <w:endnote w:type="continuationSeparator" w:id="0">
    <w:p w:rsidR="002317B5" w:rsidRDefault="002317B5" w:rsidP="0023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7B5" w:rsidRDefault="002317B5" w:rsidP="002317B5">
      <w:pPr>
        <w:spacing w:after="0" w:line="240" w:lineRule="auto"/>
      </w:pPr>
      <w:r>
        <w:separator/>
      </w:r>
    </w:p>
  </w:footnote>
  <w:footnote w:type="continuationSeparator" w:id="0">
    <w:p w:rsidR="002317B5" w:rsidRDefault="002317B5" w:rsidP="00231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69676E"/>
    <w:multiLevelType w:val="singleLevel"/>
    <w:tmpl w:val="D769676E"/>
    <w:lvl w:ilvl="0">
      <w:start w:val="1"/>
      <w:numFmt w:val="chineseCounting"/>
      <w:suff w:val="nothing"/>
      <w:lvlText w:val="%1、"/>
      <w:lvlJc w:val="left"/>
      <w:rPr>
        <w:rFonts w:hint="eastAsia"/>
      </w:rPr>
    </w:lvl>
  </w:abstractNum>
  <w:abstractNum w:abstractNumId="1" w15:restartNumberingAfterBreak="0">
    <w:nsid w:val="DFE7B63B"/>
    <w:multiLevelType w:val="multilevel"/>
    <w:tmpl w:val="DFE7B63B"/>
    <w:lvl w:ilvl="0">
      <w:start w:val="1"/>
      <w:numFmt w:val="decimal"/>
      <w:lvlText w:val="%1."/>
      <w:lvlJc w:val="left"/>
      <w:pPr>
        <w:tabs>
          <w:tab w:val="num" w:pos="312"/>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ED861274"/>
    <w:multiLevelType w:val="singleLevel"/>
    <w:tmpl w:val="ED861274"/>
    <w:lvl w:ilvl="0">
      <w:start w:val="3"/>
      <w:numFmt w:val="decimal"/>
      <w:suff w:val="space"/>
      <w:lvlText w:val="%1."/>
      <w:lvlJc w:val="left"/>
    </w:lvl>
  </w:abstractNum>
  <w:abstractNum w:abstractNumId="3" w15:restartNumberingAfterBreak="0">
    <w:nsid w:val="5586DE91"/>
    <w:multiLevelType w:val="singleLevel"/>
    <w:tmpl w:val="5586DE91"/>
    <w:lvl w:ilvl="0">
      <w:start w:val="1"/>
      <w:numFmt w:val="decimal"/>
      <w:suff w:val="nothing"/>
      <w:lvlText w:val="%1、"/>
      <w:lvlJc w:val="left"/>
      <w:pPr>
        <w:ind w:left="210"/>
      </w:pPr>
    </w:lvl>
  </w:abstractNum>
  <w:abstractNum w:abstractNumId="4" w15:restartNumberingAfterBreak="0">
    <w:nsid w:val="615232A1"/>
    <w:multiLevelType w:val="singleLevel"/>
    <w:tmpl w:val="615232A1"/>
    <w:lvl w:ilvl="0">
      <w:start w:val="2"/>
      <w:numFmt w:val="decimal"/>
      <w:lvlText w:val="%1."/>
      <w:lvlJc w:val="left"/>
      <w:pPr>
        <w:tabs>
          <w:tab w:val="num" w:pos="312"/>
        </w:tabs>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5C"/>
    <w:rsid w:val="0001235C"/>
    <w:rsid w:val="002317B5"/>
    <w:rsid w:val="004F6884"/>
    <w:rsid w:val="00E6274A"/>
    <w:rsid w:val="00F4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16953"/>
  <w15:chartTrackingRefBased/>
  <w15:docId w15:val="{CDC68F0D-FB82-4729-B4C2-C61E1283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235C"/>
    <w:pPr>
      <w:widowControl w:val="0"/>
      <w:spacing w:after="160" w:line="259" w:lineRule="auto"/>
      <w:jc w:val="both"/>
    </w:pPr>
    <w:rPr>
      <w:rFonts w:ascii="Calibri" w:eastAsia="宋体" w:hAnsi="Calibri" w:cs="Times New Roman"/>
      <w:szCs w:val="24"/>
    </w:rPr>
  </w:style>
  <w:style w:type="paragraph" w:styleId="1">
    <w:name w:val="heading 1"/>
    <w:basedOn w:val="a"/>
    <w:next w:val="a"/>
    <w:link w:val="10"/>
    <w:qFormat/>
    <w:rsid w:val="0001235C"/>
    <w:pPr>
      <w:keepNext/>
      <w:keepLines/>
      <w:spacing w:before="340" w:after="330" w:line="578" w:lineRule="auto"/>
      <w:outlineLvl w:val="0"/>
    </w:pPr>
    <w:rPr>
      <w:b/>
      <w:bCs/>
      <w:kern w:val="44"/>
      <w:sz w:val="44"/>
      <w:szCs w:val="44"/>
    </w:rPr>
  </w:style>
  <w:style w:type="paragraph" w:styleId="2">
    <w:name w:val="heading 2"/>
    <w:basedOn w:val="a"/>
    <w:next w:val="a"/>
    <w:link w:val="20"/>
    <w:qFormat/>
    <w:rsid w:val="0001235C"/>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01235C"/>
    <w:rPr>
      <w:rFonts w:ascii="Calibri" w:eastAsia="宋体" w:hAnsi="Calibri" w:cs="Times New Roman"/>
      <w:b/>
      <w:bCs/>
      <w:kern w:val="44"/>
      <w:sz w:val="44"/>
      <w:szCs w:val="44"/>
    </w:rPr>
  </w:style>
  <w:style w:type="character" w:customStyle="1" w:styleId="20">
    <w:name w:val="标题 2 字符"/>
    <w:basedOn w:val="a0"/>
    <w:link w:val="2"/>
    <w:rsid w:val="0001235C"/>
    <w:rPr>
      <w:rFonts w:ascii="Arial" w:eastAsia="黑体" w:hAnsi="Arial" w:cs="Times New Roman"/>
      <w:b/>
      <w:bCs/>
      <w:sz w:val="32"/>
      <w:szCs w:val="32"/>
    </w:rPr>
  </w:style>
  <w:style w:type="paragraph" w:styleId="a3">
    <w:name w:val="Normal Indent"/>
    <w:basedOn w:val="a"/>
    <w:qFormat/>
    <w:rsid w:val="0001235C"/>
    <w:pPr>
      <w:ind w:firstLineChars="200" w:firstLine="200"/>
    </w:pPr>
  </w:style>
  <w:style w:type="paragraph" w:styleId="a4">
    <w:name w:val="annotation text"/>
    <w:basedOn w:val="a"/>
    <w:link w:val="11"/>
    <w:qFormat/>
    <w:rsid w:val="0001235C"/>
    <w:pPr>
      <w:spacing w:after="0"/>
      <w:jc w:val="left"/>
    </w:pPr>
  </w:style>
  <w:style w:type="character" w:customStyle="1" w:styleId="a5">
    <w:name w:val="批注文字 字符"/>
    <w:basedOn w:val="a0"/>
    <w:uiPriority w:val="99"/>
    <w:semiHidden/>
    <w:rsid w:val="0001235C"/>
    <w:rPr>
      <w:rFonts w:ascii="Calibri" w:eastAsia="宋体" w:hAnsi="Calibri" w:cs="Times New Roman"/>
      <w:szCs w:val="24"/>
    </w:rPr>
  </w:style>
  <w:style w:type="character" w:customStyle="1" w:styleId="11">
    <w:name w:val="批注文字 字符1"/>
    <w:link w:val="a4"/>
    <w:qFormat/>
    <w:rsid w:val="0001235C"/>
    <w:rPr>
      <w:rFonts w:ascii="Calibri" w:eastAsia="宋体" w:hAnsi="Calibri" w:cs="Times New Roman"/>
      <w:szCs w:val="24"/>
    </w:rPr>
  </w:style>
  <w:style w:type="paragraph" w:styleId="a6">
    <w:name w:val="Body Text"/>
    <w:basedOn w:val="a"/>
    <w:link w:val="a7"/>
    <w:unhideWhenUsed/>
    <w:rsid w:val="0001235C"/>
    <w:pPr>
      <w:spacing w:after="120"/>
    </w:pPr>
  </w:style>
  <w:style w:type="character" w:customStyle="1" w:styleId="a7">
    <w:name w:val="正文文本 字符"/>
    <w:basedOn w:val="a0"/>
    <w:link w:val="a6"/>
    <w:rsid w:val="0001235C"/>
    <w:rPr>
      <w:rFonts w:ascii="Calibri" w:eastAsia="宋体" w:hAnsi="Calibri" w:cs="Times New Roman"/>
      <w:szCs w:val="24"/>
    </w:rPr>
  </w:style>
  <w:style w:type="paragraph" w:styleId="a8">
    <w:name w:val="Normal (Web)"/>
    <w:basedOn w:val="a"/>
    <w:qFormat/>
    <w:rsid w:val="0001235C"/>
    <w:pPr>
      <w:widowControl/>
      <w:spacing w:before="100" w:beforeAutospacing="1" w:after="100" w:afterAutospacing="1"/>
      <w:jc w:val="left"/>
    </w:pPr>
    <w:rPr>
      <w:rFonts w:ascii="宋体"/>
      <w:kern w:val="0"/>
      <w:sz w:val="18"/>
      <w:szCs w:val="18"/>
    </w:rPr>
  </w:style>
  <w:style w:type="table" w:styleId="a9">
    <w:name w:val="Table Grid"/>
    <w:basedOn w:val="a1"/>
    <w:qFormat/>
    <w:rsid w:val="0001235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标题 5（有编号）（绿盟科技）"/>
    <w:basedOn w:val="a"/>
    <w:next w:val="a"/>
    <w:qFormat/>
    <w:rsid w:val="0001235C"/>
    <w:pPr>
      <w:keepNext/>
      <w:keepLines/>
      <w:spacing w:before="280" w:after="156" w:line="377" w:lineRule="auto"/>
      <w:jc w:val="left"/>
      <w:outlineLvl w:val="4"/>
    </w:pPr>
    <w:rPr>
      <w:rFonts w:ascii="Arial" w:eastAsia="黑体" w:hAnsi="Arial"/>
      <w:b/>
      <w:kern w:val="0"/>
      <w:sz w:val="24"/>
      <w:szCs w:val="28"/>
    </w:rPr>
  </w:style>
  <w:style w:type="paragraph" w:styleId="aa">
    <w:name w:val="header"/>
    <w:basedOn w:val="a"/>
    <w:link w:val="ab"/>
    <w:uiPriority w:val="99"/>
    <w:unhideWhenUsed/>
    <w:rsid w:val="002317B5"/>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2317B5"/>
    <w:rPr>
      <w:rFonts w:ascii="Calibri" w:eastAsia="宋体" w:hAnsi="Calibri" w:cs="Times New Roman"/>
      <w:sz w:val="18"/>
      <w:szCs w:val="18"/>
    </w:rPr>
  </w:style>
  <w:style w:type="paragraph" w:styleId="ac">
    <w:name w:val="footer"/>
    <w:basedOn w:val="a"/>
    <w:link w:val="ad"/>
    <w:uiPriority w:val="99"/>
    <w:unhideWhenUsed/>
    <w:rsid w:val="002317B5"/>
    <w:pPr>
      <w:tabs>
        <w:tab w:val="center" w:pos="4153"/>
        <w:tab w:val="right" w:pos="8306"/>
      </w:tabs>
      <w:snapToGrid w:val="0"/>
      <w:spacing w:line="240" w:lineRule="auto"/>
      <w:jc w:val="left"/>
    </w:pPr>
    <w:rPr>
      <w:sz w:val="18"/>
      <w:szCs w:val="18"/>
    </w:rPr>
  </w:style>
  <w:style w:type="character" w:customStyle="1" w:styleId="ad">
    <w:name w:val="页脚 字符"/>
    <w:basedOn w:val="a0"/>
    <w:link w:val="ac"/>
    <w:uiPriority w:val="99"/>
    <w:rsid w:val="002317B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1455</Words>
  <Characters>8299</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2024-04-24T02:45:00Z</dcterms:created>
  <dcterms:modified xsi:type="dcterms:W3CDTF">2024-04-24T02:57:00Z</dcterms:modified>
</cp:coreProperties>
</file>